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94758" w14:textId="698E9051" w:rsidR="003C6504" w:rsidRDefault="00A6259C" w:rsidP="00A6259C">
      <w:pPr>
        <w:tabs>
          <w:tab w:val="center" w:pos="12207"/>
        </w:tabs>
        <w:spacing w:after="593" w:line="259" w:lineRule="auto"/>
        <w:ind w:left="-15" w:right="0" w:firstLine="0"/>
        <w:jc w:val="center"/>
      </w:pPr>
      <w:r>
        <w:rPr>
          <w:b/>
          <w:bCs/>
          <w:noProof/>
          <w:sz w:val="24"/>
        </w:rPr>
        <w:drawing>
          <wp:inline distT="0" distB="0" distL="0" distR="0" wp14:anchorId="1D435536" wp14:editId="3B28ADAB">
            <wp:extent cx="5038725" cy="561975"/>
            <wp:effectExtent l="0" t="0" r="9525" b="9525"/>
            <wp:docPr id="2" name="Рисунок 2" descr="photo_2023-12-12_13-3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23-12-12_13-32-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-84" w:tblpY="-709"/>
        <w:tblOverlap w:val="never"/>
        <w:tblW w:w="7162" w:type="dxa"/>
        <w:tblInd w:w="0" w:type="dxa"/>
        <w:tblLayout w:type="fixed"/>
        <w:tblCellMar>
          <w:top w:w="84" w:type="dxa"/>
          <w:left w:w="26" w:type="dxa"/>
        </w:tblCellMar>
        <w:tblLook w:val="04A0" w:firstRow="1" w:lastRow="0" w:firstColumn="1" w:lastColumn="0" w:noHBand="0" w:noVBand="1"/>
      </w:tblPr>
      <w:tblGrid>
        <w:gridCol w:w="2974"/>
        <w:gridCol w:w="1905"/>
        <w:gridCol w:w="1408"/>
        <w:gridCol w:w="875"/>
      </w:tblGrid>
      <w:tr w:rsidR="0083785C" w14:paraId="0B66A820" w14:textId="77777777" w:rsidTr="00543613">
        <w:trPr>
          <w:cantSplit/>
          <w:trHeight w:val="765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0242D6D6" w14:textId="77777777" w:rsidR="0083785C" w:rsidRPr="005533AE" w:rsidRDefault="0083785C" w:rsidP="0083785C">
            <w:pPr>
              <w:spacing w:after="160" w:line="259" w:lineRule="auto"/>
              <w:ind w:left="0" w:right="0" w:firstLine="0"/>
              <w:jc w:val="center"/>
              <w:rPr>
                <w:b/>
                <w:sz w:val="18"/>
              </w:rPr>
            </w:pPr>
            <w:r w:rsidRPr="005533AE">
              <w:rPr>
                <w:b/>
                <w:sz w:val="18"/>
              </w:rPr>
              <w:t>Модели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9387761" w14:textId="3C28EB1F" w:rsidR="0083785C" w:rsidRPr="005533AE" w:rsidRDefault="00A6259C" w:rsidP="005533AE">
            <w:pPr>
              <w:spacing w:after="0" w:line="259" w:lineRule="auto"/>
              <w:ind w:left="34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SUNY</w:t>
            </w:r>
            <w:r w:rsidR="0083785C" w:rsidRPr="005533AE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SY</w:t>
            </w:r>
            <w:r w:rsidR="0083785C" w:rsidRPr="005533AE">
              <w:rPr>
                <w:b/>
                <w:sz w:val="18"/>
              </w:rPr>
              <w:t>-48-300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6648A173" w14:textId="7FD0EF2D" w:rsidR="0083785C" w:rsidRPr="005533AE" w:rsidRDefault="00A6259C" w:rsidP="005533AE">
            <w:pPr>
              <w:spacing w:after="0" w:line="259" w:lineRule="auto"/>
              <w:ind w:left="266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SUNY</w:t>
            </w:r>
            <w:r w:rsidRPr="005533A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-SY</w:t>
            </w:r>
            <w:r w:rsidR="0083785C" w:rsidRPr="005533AE">
              <w:rPr>
                <w:b/>
                <w:sz w:val="18"/>
              </w:rPr>
              <w:t>-48-300</w:t>
            </w:r>
          </w:p>
        </w:tc>
      </w:tr>
      <w:tr w:rsidR="0083785C" w14:paraId="15210698" w14:textId="77777777" w:rsidTr="009015ED">
        <w:trPr>
          <w:trHeight w:val="325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C83F3" w14:textId="77777777" w:rsidR="0083785C" w:rsidRPr="00DD228E" w:rsidRDefault="0083785C" w:rsidP="00DD228E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 xml:space="preserve">Холодопроизводительность при </w:t>
            </w:r>
            <w:r w:rsidR="00DD228E" w:rsidRPr="00DD228E">
              <w:rPr>
                <w:sz w:val="18"/>
              </w:rPr>
              <w:t>∆T</w:t>
            </w:r>
            <w:r w:rsidRPr="00DD228E">
              <w:rPr>
                <w:sz w:val="18"/>
              </w:rPr>
              <w:t>=</w:t>
            </w:r>
            <w:r w:rsidR="00DD228E" w:rsidRPr="00DD228E">
              <w:rPr>
                <w:sz w:val="18"/>
              </w:rPr>
              <w:t>0</w:t>
            </w:r>
            <w:r w:rsidRPr="00DD228E">
              <w:rPr>
                <w:sz w:val="18"/>
              </w:rPr>
              <w:t xml:space="preserve"> , </w:t>
            </w:r>
            <w:r w:rsidR="00DD228E" w:rsidRPr="00DD228E">
              <w:rPr>
                <w:sz w:val="18"/>
              </w:rPr>
              <w:t>Вт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F078D" w14:textId="77777777" w:rsidR="0083785C" w:rsidRPr="00DD228E" w:rsidRDefault="00DD228E">
            <w:pPr>
              <w:spacing w:after="0" w:line="259" w:lineRule="auto"/>
              <w:ind w:left="0" w:right="29" w:firstLine="0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72E2" w14:textId="77777777" w:rsidR="0083785C" w:rsidRPr="00DD228E" w:rsidRDefault="00DD228E">
            <w:pPr>
              <w:spacing w:after="0" w:line="259" w:lineRule="auto"/>
              <w:ind w:left="0" w:right="29" w:firstLine="0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  <w:tr w:rsidR="0083785C" w14:paraId="1055E9C6" w14:textId="77777777" w:rsidTr="009015ED">
        <w:trPr>
          <w:trHeight w:val="220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6BB6E" w14:textId="77777777" w:rsidR="0083785C" w:rsidRPr="00DD228E" w:rsidRDefault="0083785C" w:rsidP="00DD228E">
            <w:pPr>
              <w:spacing w:after="0" w:line="259" w:lineRule="auto"/>
              <w:ind w:left="10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>Номинальное напряжение, В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12601" w14:textId="77777777" w:rsidR="0083785C" w:rsidRPr="00DD228E" w:rsidRDefault="0083785C">
            <w:pPr>
              <w:spacing w:after="0" w:line="259" w:lineRule="auto"/>
              <w:ind w:left="0" w:right="24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48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BD34C" w14:textId="77777777" w:rsidR="0083785C" w:rsidRPr="00DD228E" w:rsidRDefault="0083785C">
            <w:pPr>
              <w:spacing w:after="0" w:line="259" w:lineRule="auto"/>
              <w:ind w:left="0" w:right="24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48</w:t>
            </w:r>
          </w:p>
        </w:tc>
      </w:tr>
      <w:tr w:rsidR="0083785C" w14:paraId="6BD9D0C8" w14:textId="77777777" w:rsidTr="009015ED">
        <w:trPr>
          <w:trHeight w:val="297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5F844" w14:textId="77777777" w:rsidR="0083785C" w:rsidRPr="00DD228E" w:rsidRDefault="0083785C" w:rsidP="00DD228E">
            <w:pPr>
              <w:spacing w:after="0" w:line="259" w:lineRule="auto"/>
              <w:ind w:left="0" w:right="0" w:firstLine="10"/>
              <w:jc w:val="left"/>
              <w:rPr>
                <w:sz w:val="18"/>
              </w:rPr>
            </w:pPr>
            <w:r w:rsidRPr="00DD228E">
              <w:rPr>
                <w:sz w:val="18"/>
              </w:rPr>
              <w:t>Максимальный пусковой ток термоэлемента, А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23067" w14:textId="77777777" w:rsidR="0083785C" w:rsidRPr="00DD228E" w:rsidRDefault="0083785C">
            <w:pPr>
              <w:spacing w:after="0" w:line="259" w:lineRule="auto"/>
              <w:ind w:left="0" w:right="29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26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7C83E" w14:textId="77777777" w:rsidR="0083785C" w:rsidRPr="00DD228E" w:rsidRDefault="0083785C">
            <w:pPr>
              <w:spacing w:after="0" w:line="259" w:lineRule="auto"/>
              <w:ind w:left="0" w:right="29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26</w:t>
            </w:r>
          </w:p>
        </w:tc>
      </w:tr>
      <w:tr w:rsidR="0083785C" w14:paraId="35D59E49" w14:textId="77777777" w:rsidTr="009015ED">
        <w:trPr>
          <w:trHeight w:val="210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B75D4" w14:textId="77777777" w:rsidR="0083785C" w:rsidRPr="00DD228E" w:rsidRDefault="0083785C" w:rsidP="00DD228E">
            <w:pPr>
              <w:spacing w:after="0" w:line="259" w:lineRule="auto"/>
              <w:ind w:left="0" w:right="0" w:firstLine="10"/>
              <w:jc w:val="left"/>
              <w:rPr>
                <w:sz w:val="18"/>
              </w:rPr>
            </w:pPr>
            <w:r w:rsidRPr="00DD228E">
              <w:rPr>
                <w:sz w:val="18"/>
              </w:rPr>
              <w:t>Рабочая сила тока термоэлемента, А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41285" w14:textId="77777777" w:rsidR="0083785C" w:rsidRPr="00DD228E" w:rsidRDefault="005B3AAB">
            <w:pPr>
              <w:spacing w:after="0" w:line="259" w:lineRule="auto"/>
              <w:ind w:left="0" w:right="29" w:firstLine="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73D41" w14:textId="77777777" w:rsidR="0083785C" w:rsidRPr="00DD228E" w:rsidRDefault="0083785C">
            <w:pPr>
              <w:spacing w:after="0" w:line="259" w:lineRule="auto"/>
              <w:ind w:left="0" w:right="29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23</w:t>
            </w:r>
          </w:p>
        </w:tc>
      </w:tr>
      <w:tr w:rsidR="0083785C" w14:paraId="7A45230E" w14:textId="77777777" w:rsidTr="009015ED">
        <w:trPr>
          <w:trHeight w:val="421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62EC9" w14:textId="77777777" w:rsidR="0083785C" w:rsidRPr="00DD228E" w:rsidRDefault="0083785C" w:rsidP="00DD228E">
            <w:pPr>
              <w:spacing w:after="31" w:line="259" w:lineRule="auto"/>
              <w:ind w:left="10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>Рабочая сила тока (наружн.</w:t>
            </w:r>
          </w:p>
          <w:p w14:paraId="56DDADCF" w14:textId="77777777" w:rsidR="0083785C" w:rsidRPr="00DD228E" w:rsidRDefault="0083785C" w:rsidP="00DD228E">
            <w:pPr>
              <w:spacing w:after="0" w:line="259" w:lineRule="auto"/>
              <w:ind w:left="10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>вент./внутрен. вент.), А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1C168" w14:textId="77777777" w:rsidR="0083785C" w:rsidRPr="00DD228E" w:rsidRDefault="005B3AAB">
            <w:pPr>
              <w:spacing w:after="0" w:line="259" w:lineRule="auto"/>
              <w:ind w:left="0" w:right="29" w:firstLine="0"/>
              <w:jc w:val="center"/>
              <w:rPr>
                <w:sz w:val="18"/>
              </w:rPr>
            </w:pPr>
            <w:r>
              <w:rPr>
                <w:sz w:val="18"/>
              </w:rPr>
              <w:t>1,2/ 0,4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7923" w14:textId="77777777" w:rsidR="0083785C" w:rsidRPr="00DD228E" w:rsidRDefault="005B3AAB" w:rsidP="005B3AAB">
            <w:pPr>
              <w:spacing w:after="0" w:line="259" w:lineRule="auto"/>
              <w:ind w:left="0" w:right="29" w:firstLine="0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  <w:r w:rsidR="0083785C" w:rsidRPr="00DD228E">
              <w:rPr>
                <w:sz w:val="18"/>
              </w:rPr>
              <w:t>/ 0,</w:t>
            </w:r>
            <w:r>
              <w:rPr>
                <w:sz w:val="18"/>
              </w:rPr>
              <w:t>4</w:t>
            </w:r>
          </w:p>
        </w:tc>
      </w:tr>
      <w:tr w:rsidR="0083785C" w14:paraId="6718FED3" w14:textId="77777777" w:rsidTr="009015ED">
        <w:trPr>
          <w:trHeight w:val="188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ECD4A" w14:textId="77777777" w:rsidR="0083785C" w:rsidRPr="00DD228E" w:rsidRDefault="0083785C" w:rsidP="00DD228E">
            <w:pPr>
              <w:spacing w:after="0" w:line="259" w:lineRule="auto"/>
              <w:ind w:left="10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>Габаритные размеры (ШВГ), мм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67DCD" w14:textId="77777777" w:rsidR="0083785C" w:rsidRPr="00DD228E" w:rsidRDefault="0083785C" w:rsidP="0083785C">
            <w:pPr>
              <w:spacing w:after="0" w:line="259" w:lineRule="auto"/>
              <w:ind w:left="163" w:right="10" w:hanging="12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175 х 425 х 197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50D39" w14:textId="77777777" w:rsidR="0083785C" w:rsidRPr="00DD228E" w:rsidRDefault="0083785C" w:rsidP="0083785C">
            <w:pPr>
              <w:spacing w:after="0" w:line="259" w:lineRule="auto"/>
              <w:ind w:left="14" w:right="43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370 х 565 х 214</w:t>
            </w:r>
          </w:p>
        </w:tc>
      </w:tr>
      <w:tr w:rsidR="0083785C" w14:paraId="609FD4DB" w14:textId="77777777" w:rsidTr="009015ED">
        <w:trPr>
          <w:trHeight w:val="177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4CA8E" w14:textId="77777777" w:rsidR="0083785C" w:rsidRPr="00DD228E" w:rsidRDefault="0083785C" w:rsidP="00DD228E">
            <w:pPr>
              <w:spacing w:after="0" w:line="259" w:lineRule="auto"/>
              <w:ind w:left="10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>Монтажный вырез</w:t>
            </w:r>
            <w:r w:rsidR="00DD228E" w:rsidRPr="00DD228E">
              <w:rPr>
                <w:sz w:val="18"/>
              </w:rPr>
              <w:t xml:space="preserve"> ШхВ </w:t>
            </w:r>
            <w:r w:rsidRPr="00DD228E">
              <w:rPr>
                <w:sz w:val="18"/>
              </w:rPr>
              <w:t>, мм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B849F" w14:textId="77777777" w:rsidR="0083785C" w:rsidRPr="00DD228E" w:rsidRDefault="00DD228E">
            <w:pPr>
              <w:spacing w:after="0" w:line="259" w:lineRule="auto"/>
              <w:ind w:left="0" w:right="26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160 х 298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BBC34" w14:textId="77777777" w:rsidR="0083785C" w:rsidRPr="00DD228E" w:rsidRDefault="00DD228E" w:rsidP="00DD228E">
            <w:pPr>
              <w:spacing w:after="0" w:line="259" w:lineRule="auto"/>
              <w:ind w:left="0" w:right="22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 xml:space="preserve">320 </w:t>
            </w:r>
            <w:r w:rsidR="0083785C" w:rsidRPr="00DD228E">
              <w:rPr>
                <w:sz w:val="18"/>
              </w:rPr>
              <w:t xml:space="preserve">х </w:t>
            </w:r>
            <w:r w:rsidRPr="00DD228E">
              <w:rPr>
                <w:sz w:val="18"/>
              </w:rPr>
              <w:t>515</w:t>
            </w:r>
          </w:p>
        </w:tc>
      </w:tr>
      <w:tr w:rsidR="003C6504" w14:paraId="37ECFEF9" w14:textId="77777777" w:rsidTr="009015ED">
        <w:trPr>
          <w:trHeight w:val="210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5B7B6" w14:textId="77777777" w:rsidR="003C6504" w:rsidRPr="00DD228E" w:rsidRDefault="00DD228E" w:rsidP="00DD228E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>Тип монтожа</w:t>
            </w:r>
          </w:p>
        </w:tc>
        <w:tc>
          <w:tcPr>
            <w:tcW w:w="3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55BF5F" w14:textId="77777777" w:rsidR="003C6504" w:rsidRPr="00DD228E" w:rsidRDefault="0051285B">
            <w:pPr>
              <w:spacing w:after="0" w:line="259" w:lineRule="auto"/>
              <w:ind w:left="1414" w:right="0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полускрытый</w:t>
            </w:r>
          </w:p>
        </w:tc>
        <w:tc>
          <w:tcPr>
            <w:tcW w:w="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9B7BE7" w14:textId="77777777" w:rsidR="003C6504" w:rsidRPr="00DD228E" w:rsidRDefault="003C6504">
            <w:pPr>
              <w:spacing w:after="16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3C6504" w14:paraId="5D2A4824" w14:textId="77777777" w:rsidTr="009015ED">
        <w:trPr>
          <w:trHeight w:val="187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E56D3" w14:textId="77777777" w:rsidR="003C6504" w:rsidRPr="00DD228E" w:rsidRDefault="0051285B" w:rsidP="00DD228E">
            <w:pPr>
              <w:spacing w:after="0" w:line="259" w:lineRule="auto"/>
              <w:ind w:left="10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>Материал корпуса</w:t>
            </w:r>
          </w:p>
        </w:tc>
        <w:tc>
          <w:tcPr>
            <w:tcW w:w="3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559140" w14:textId="77777777" w:rsidR="003C6504" w:rsidRPr="00DD228E" w:rsidRDefault="00DD228E">
            <w:pPr>
              <w:spacing w:after="0" w:line="259" w:lineRule="auto"/>
              <w:ind w:left="1419" w:right="0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Сталь / алюминий</w:t>
            </w:r>
          </w:p>
        </w:tc>
        <w:tc>
          <w:tcPr>
            <w:tcW w:w="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B231B8" w14:textId="77777777" w:rsidR="003C6504" w:rsidRPr="00DD228E" w:rsidRDefault="003C6504">
            <w:pPr>
              <w:spacing w:after="16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83785C" w14:paraId="21A52DCA" w14:textId="77777777" w:rsidTr="009015ED">
        <w:trPr>
          <w:trHeight w:val="17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E8749" w14:textId="77777777" w:rsidR="0083785C" w:rsidRPr="00DD228E" w:rsidRDefault="0083785C" w:rsidP="00DD228E">
            <w:pPr>
              <w:spacing w:after="0" w:line="259" w:lineRule="auto"/>
              <w:ind w:left="10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>Вес, кг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8DF2D" w14:textId="77777777" w:rsidR="0083785C" w:rsidRPr="00DD228E" w:rsidRDefault="0083785C">
            <w:pPr>
              <w:spacing w:after="0" w:line="259" w:lineRule="auto"/>
              <w:ind w:left="0" w:right="29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9</w:t>
            </w:r>
            <w:r w:rsidR="00DD228E" w:rsidRPr="00DD228E">
              <w:rPr>
                <w:sz w:val="18"/>
              </w:rPr>
              <w:t>.5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68B26" w14:textId="77777777" w:rsidR="0083785C" w:rsidRPr="00DD228E" w:rsidRDefault="00DD228E">
            <w:pPr>
              <w:spacing w:after="0" w:line="259" w:lineRule="auto"/>
              <w:ind w:left="0" w:right="24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15</w:t>
            </w:r>
          </w:p>
        </w:tc>
      </w:tr>
      <w:tr w:rsidR="0083785C" w14:paraId="4324F277" w14:textId="77777777" w:rsidTr="009015ED">
        <w:trPr>
          <w:trHeight w:val="156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A50F5" w14:textId="77777777" w:rsidR="0083785C" w:rsidRPr="00DD228E" w:rsidRDefault="0083785C" w:rsidP="00DD228E">
            <w:pPr>
              <w:spacing w:after="0" w:line="259" w:lineRule="auto"/>
              <w:ind w:left="10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 xml:space="preserve">Степень </w:t>
            </w:r>
            <w:r w:rsidR="00DD228E" w:rsidRPr="00DD228E">
              <w:rPr>
                <w:sz w:val="18"/>
              </w:rPr>
              <w:t>защиты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0B825" w14:textId="77777777" w:rsidR="0083785C" w:rsidRPr="00DD228E" w:rsidRDefault="00DD228E">
            <w:pPr>
              <w:spacing w:after="0" w:line="259" w:lineRule="auto"/>
              <w:ind w:left="0" w:right="24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I</w:t>
            </w:r>
            <w:r w:rsidR="0083785C" w:rsidRPr="00DD228E">
              <w:rPr>
                <w:sz w:val="18"/>
              </w:rPr>
              <w:t>Р55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547EB" w14:textId="77777777" w:rsidR="0083785C" w:rsidRPr="00DD228E" w:rsidRDefault="00DD228E">
            <w:pPr>
              <w:spacing w:after="0" w:line="259" w:lineRule="auto"/>
              <w:ind w:left="0" w:right="19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I</w:t>
            </w:r>
            <w:r w:rsidR="0083785C" w:rsidRPr="00DD228E">
              <w:rPr>
                <w:sz w:val="18"/>
              </w:rPr>
              <w:t>Р55</w:t>
            </w:r>
          </w:p>
        </w:tc>
      </w:tr>
      <w:tr w:rsidR="003C6504" w14:paraId="28656D1E" w14:textId="77777777" w:rsidTr="009015ED">
        <w:trPr>
          <w:trHeight w:val="159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68EE0" w14:textId="77777777" w:rsidR="003C6504" w:rsidRPr="00DD228E" w:rsidRDefault="0051285B" w:rsidP="00DD228E">
            <w:pPr>
              <w:spacing w:after="0" w:line="259" w:lineRule="auto"/>
              <w:ind w:left="10" w:right="0" w:hanging="10"/>
              <w:jc w:val="left"/>
              <w:rPr>
                <w:sz w:val="18"/>
              </w:rPr>
            </w:pPr>
            <w:r w:rsidRPr="00DD228E">
              <w:rPr>
                <w:sz w:val="18"/>
              </w:rPr>
              <w:t>Управление скоростью вращения вентилятора (ШИМ)</w:t>
            </w:r>
          </w:p>
        </w:tc>
        <w:tc>
          <w:tcPr>
            <w:tcW w:w="3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542ACD" w14:textId="77777777" w:rsidR="003C6504" w:rsidRPr="00DD228E" w:rsidRDefault="0051285B">
            <w:pPr>
              <w:spacing w:after="0" w:line="259" w:lineRule="auto"/>
              <w:ind w:left="1476" w:right="0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по запросу</w:t>
            </w:r>
          </w:p>
        </w:tc>
        <w:tc>
          <w:tcPr>
            <w:tcW w:w="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4DFAC507" w14:textId="77777777" w:rsidR="003C6504" w:rsidRPr="00DD228E" w:rsidRDefault="003C6504">
            <w:pPr>
              <w:spacing w:after="16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3C6504" w14:paraId="2F5FF23B" w14:textId="77777777" w:rsidTr="009015ED">
        <w:trPr>
          <w:trHeight w:val="703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7EDFD" w14:textId="77777777" w:rsidR="003C6504" w:rsidRPr="00DD228E" w:rsidRDefault="0051285B" w:rsidP="00DD228E">
            <w:pPr>
              <w:spacing w:after="0" w:line="259" w:lineRule="auto"/>
              <w:ind w:left="10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>Контроль скорости вращения вентилятора</w:t>
            </w:r>
          </w:p>
        </w:tc>
        <w:tc>
          <w:tcPr>
            <w:tcW w:w="3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11F7CC" w14:textId="77777777" w:rsidR="003C6504" w:rsidRPr="00DD228E" w:rsidRDefault="0051285B">
            <w:pPr>
              <w:spacing w:after="0" w:line="259" w:lineRule="auto"/>
              <w:ind w:left="1476" w:right="0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по запросу</w:t>
            </w:r>
          </w:p>
        </w:tc>
        <w:tc>
          <w:tcPr>
            <w:tcW w:w="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5C34BD" w14:textId="77777777" w:rsidR="003C6504" w:rsidRPr="00DD228E" w:rsidRDefault="003C6504">
            <w:pPr>
              <w:spacing w:after="16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3C6504" w14:paraId="4E91661F" w14:textId="77777777" w:rsidTr="009015ED">
        <w:trPr>
          <w:trHeight w:val="410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C846C" w14:textId="77777777" w:rsidR="003C6504" w:rsidRPr="00DD228E" w:rsidRDefault="0051285B" w:rsidP="00DD228E">
            <w:pPr>
              <w:spacing w:after="0" w:line="259" w:lineRule="auto"/>
              <w:ind w:left="10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>Относительная влажность, %</w:t>
            </w:r>
          </w:p>
        </w:tc>
        <w:tc>
          <w:tcPr>
            <w:tcW w:w="3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D0E58C" w14:textId="77777777" w:rsidR="003C6504" w:rsidRPr="00DD228E" w:rsidRDefault="00DD228E">
            <w:pPr>
              <w:spacing w:after="0" w:line="259" w:lineRule="auto"/>
              <w:ind w:left="1419" w:right="0" w:firstLine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5</w:t>
            </w:r>
            <w:r w:rsidR="0051285B">
              <w:rPr>
                <w:sz w:val="18"/>
              </w:rPr>
              <w:t>-95</w:t>
            </w:r>
          </w:p>
        </w:tc>
        <w:tc>
          <w:tcPr>
            <w:tcW w:w="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02FC2F" w14:textId="77777777" w:rsidR="003C6504" w:rsidRPr="00DD228E" w:rsidRDefault="003C6504">
            <w:pPr>
              <w:spacing w:after="16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3C6504" w14:paraId="11467E9B" w14:textId="77777777" w:rsidTr="009015ED">
        <w:trPr>
          <w:trHeight w:val="410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7A54E" w14:textId="77777777" w:rsidR="003C6504" w:rsidRPr="00DD228E" w:rsidRDefault="0051285B" w:rsidP="00DD228E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>Электрическое подключение</w:t>
            </w:r>
          </w:p>
        </w:tc>
        <w:tc>
          <w:tcPr>
            <w:tcW w:w="3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5D6659" w14:textId="77777777" w:rsidR="003C6504" w:rsidRPr="00DD228E" w:rsidRDefault="00DD228E" w:rsidP="00DD228E">
            <w:pPr>
              <w:spacing w:after="0" w:line="259" w:lineRule="auto"/>
              <w:ind w:right="0"/>
              <w:jc w:val="center"/>
              <w:rPr>
                <w:sz w:val="18"/>
              </w:rPr>
            </w:pPr>
            <w:r w:rsidRPr="00DD228E">
              <w:rPr>
                <w:sz w:val="18"/>
              </w:rPr>
              <w:t>клеммная колодка винтовая</w:t>
            </w:r>
          </w:p>
        </w:tc>
        <w:tc>
          <w:tcPr>
            <w:tcW w:w="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2C22F9" w14:textId="77777777" w:rsidR="003C6504" w:rsidRPr="00DD228E" w:rsidRDefault="003C6504">
            <w:pPr>
              <w:spacing w:after="16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3C6504" w14:paraId="71E0F4B3" w14:textId="77777777" w:rsidTr="009015ED">
        <w:trPr>
          <w:trHeight w:val="410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3B31C" w14:textId="77777777" w:rsidR="003C6504" w:rsidRPr="00DD228E" w:rsidRDefault="0051285B" w:rsidP="00DD228E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 xml:space="preserve">Температура хранения, </w:t>
            </w:r>
            <w:r w:rsidR="00DD228E" w:rsidRPr="00DD228E">
              <w:rPr>
                <w:sz w:val="18"/>
              </w:rPr>
              <w:t xml:space="preserve"> </w:t>
            </w:r>
            <w:r w:rsidR="00DD228E" w:rsidRPr="00DD228E">
              <w:rPr>
                <w:sz w:val="18"/>
                <w:vertAlign w:val="superscript"/>
              </w:rPr>
              <w:t>о</w:t>
            </w:r>
            <w:r w:rsidR="00DD228E" w:rsidRPr="00DD228E">
              <w:rPr>
                <w:sz w:val="18"/>
              </w:rPr>
              <w:t>С</w:t>
            </w:r>
          </w:p>
        </w:tc>
        <w:tc>
          <w:tcPr>
            <w:tcW w:w="3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AB18DA" w14:textId="77777777" w:rsidR="003C6504" w:rsidRPr="00DD228E" w:rsidRDefault="00DD228E" w:rsidP="00DD228E">
            <w:pPr>
              <w:spacing w:after="0" w:line="259" w:lineRule="auto"/>
              <w:ind w:left="141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  минус </w:t>
            </w:r>
            <w:r w:rsidR="0051285B">
              <w:rPr>
                <w:sz w:val="18"/>
              </w:rPr>
              <w:t xml:space="preserve">40 </w:t>
            </w:r>
            <w:r>
              <w:rPr>
                <w:sz w:val="18"/>
              </w:rPr>
              <w:t>до плюс</w:t>
            </w:r>
            <w:r w:rsidR="0051285B">
              <w:rPr>
                <w:sz w:val="18"/>
              </w:rPr>
              <w:t xml:space="preserve"> 70</w:t>
            </w:r>
          </w:p>
        </w:tc>
        <w:tc>
          <w:tcPr>
            <w:tcW w:w="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E561AC" w14:textId="77777777" w:rsidR="003C6504" w:rsidRPr="00DD228E" w:rsidRDefault="003C6504">
            <w:pPr>
              <w:spacing w:after="16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3C6504" w14:paraId="1E68B35F" w14:textId="77777777" w:rsidTr="009015ED">
        <w:trPr>
          <w:trHeight w:val="407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86279" w14:textId="77777777" w:rsidR="003C6504" w:rsidRPr="00DD228E" w:rsidRDefault="0051285B" w:rsidP="00DD228E">
            <w:pPr>
              <w:spacing w:after="0" w:line="259" w:lineRule="auto"/>
              <w:ind w:left="10" w:right="0" w:firstLine="0"/>
              <w:jc w:val="left"/>
              <w:rPr>
                <w:sz w:val="18"/>
              </w:rPr>
            </w:pPr>
            <w:r w:rsidRPr="00DD228E">
              <w:rPr>
                <w:sz w:val="18"/>
              </w:rPr>
              <w:t xml:space="preserve">Рабочая температура, </w:t>
            </w:r>
            <w:r w:rsidRPr="00DD228E">
              <w:rPr>
                <w:sz w:val="18"/>
                <w:vertAlign w:val="superscript"/>
              </w:rPr>
              <w:t>о</w:t>
            </w:r>
            <w:r w:rsidR="00DD228E" w:rsidRPr="00DD228E">
              <w:rPr>
                <w:sz w:val="18"/>
              </w:rPr>
              <w:t>С</w:t>
            </w:r>
          </w:p>
        </w:tc>
        <w:tc>
          <w:tcPr>
            <w:tcW w:w="3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86A814" w14:textId="77777777" w:rsidR="003C6504" w:rsidRPr="00DD228E" w:rsidRDefault="00DD228E" w:rsidP="00DD228E">
            <w:pPr>
              <w:spacing w:after="0" w:line="259" w:lineRule="auto"/>
              <w:ind w:left="141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от  минус 10 до плюс 70</w:t>
            </w:r>
          </w:p>
        </w:tc>
        <w:tc>
          <w:tcPr>
            <w:tcW w:w="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EAE53B" w14:textId="77777777" w:rsidR="003C6504" w:rsidRPr="00DD228E" w:rsidRDefault="003C6504">
            <w:pPr>
              <w:spacing w:after="16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</w:tbl>
    <w:p w14:paraId="66B06D68" w14:textId="2BD6EFE4" w:rsidR="00A6259C" w:rsidRDefault="00A6259C">
      <w:pPr>
        <w:pStyle w:val="2"/>
        <w:ind w:left="-8723" w:right="-15"/>
      </w:pPr>
    </w:p>
    <w:p w14:paraId="0C497DF6" w14:textId="77777777" w:rsidR="00A6259C" w:rsidRPr="00A6259C" w:rsidRDefault="00A6259C" w:rsidP="00A6259C"/>
    <w:p w14:paraId="2D46F448" w14:textId="08DECECE" w:rsidR="003C6504" w:rsidRDefault="00A6259C">
      <w:pPr>
        <w:pStyle w:val="2"/>
        <w:ind w:left="-8723" w:right="-15"/>
      </w:pPr>
      <w:r>
        <w:t>Охладитель для Телеком - на эффекте</w:t>
      </w:r>
      <w:r w:rsidR="0051285B">
        <w:t xml:space="preserve"> Пельтье</w:t>
      </w:r>
    </w:p>
    <w:p w14:paraId="6D708EDA" w14:textId="0D35CE08" w:rsidR="009015ED" w:rsidRDefault="00DD0D5D" w:rsidP="00DD0D5D">
      <w:pPr>
        <w:spacing w:after="517" w:line="259" w:lineRule="auto"/>
        <w:ind w:left="9639" w:right="0" w:firstLine="0"/>
        <w:jc w:val="left"/>
        <w:rPr>
          <w:sz w:val="40"/>
        </w:rPr>
      </w:pPr>
      <w:r w:rsidRPr="00DD0D5D">
        <w:rPr>
          <w:noProof/>
          <w:sz w:val="40"/>
        </w:rPr>
        <w:drawing>
          <wp:inline distT="0" distB="0" distL="0" distR="0" wp14:anchorId="38EBEEB7" wp14:editId="4E31A5EA">
            <wp:extent cx="3347049" cy="3764230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6777" cy="378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DC73F" w14:textId="77777777" w:rsidR="00A6259C" w:rsidRDefault="00A6259C" w:rsidP="00DD0D5D">
      <w:pPr>
        <w:spacing w:after="517" w:line="259" w:lineRule="auto"/>
        <w:ind w:left="9639" w:right="0" w:firstLine="0"/>
        <w:jc w:val="left"/>
        <w:rPr>
          <w:sz w:val="40"/>
        </w:rPr>
      </w:pPr>
    </w:p>
    <w:p w14:paraId="12253C61" w14:textId="77777777" w:rsidR="003C6504" w:rsidRDefault="0051285B">
      <w:pPr>
        <w:tabs>
          <w:tab w:val="center" w:pos="10575"/>
          <w:tab w:val="center" w:pos="12478"/>
          <w:tab w:val="center" w:pos="14195"/>
        </w:tabs>
        <w:spacing w:before="638" w:after="0" w:line="259" w:lineRule="auto"/>
        <w:ind w:left="0" w:right="0" w:firstLine="0"/>
        <w:jc w:val="left"/>
      </w:pPr>
      <w:r>
        <w:rPr>
          <w:sz w:val="18"/>
        </w:rPr>
        <w:lastRenderedPageBreak/>
        <w:tab/>
      </w:r>
    </w:p>
    <w:p w14:paraId="398A2064" w14:textId="77777777" w:rsidR="003C6504" w:rsidRDefault="003C6504">
      <w:pPr>
        <w:sectPr w:rsidR="003C6504" w:rsidSect="00285D9E">
          <w:pgSz w:w="16838" w:h="11906" w:orient="landscape"/>
          <w:pgMar w:top="818" w:right="658" w:bottom="901" w:left="709" w:header="720" w:footer="720" w:gutter="0"/>
          <w:cols w:space="720"/>
        </w:sectPr>
      </w:pPr>
    </w:p>
    <w:p w14:paraId="03097D4A" w14:textId="77777777" w:rsidR="003C6504" w:rsidRPr="009015ED" w:rsidRDefault="0051285B" w:rsidP="009015ED">
      <w:pPr>
        <w:ind w:right="2363"/>
        <w:rPr>
          <w:b/>
          <w:u w:val="single"/>
        </w:rPr>
      </w:pPr>
      <w:r w:rsidRPr="009015ED">
        <w:rPr>
          <w:b/>
          <w:u w:val="single"/>
        </w:rPr>
        <w:t>Наименование и</w:t>
      </w:r>
      <w:r w:rsidR="009015ED" w:rsidRPr="009015ED">
        <w:rPr>
          <w:b/>
          <w:u w:val="single"/>
        </w:rPr>
        <w:t xml:space="preserve"> назначение</w:t>
      </w:r>
    </w:p>
    <w:p w14:paraId="1E183502" w14:textId="77777777" w:rsidR="003C6504" w:rsidRPr="00600AF1" w:rsidRDefault="0051285B">
      <w:pPr>
        <w:spacing w:after="56"/>
        <w:ind w:left="-3" w:right="0" w:firstLine="222"/>
        <w:rPr>
          <w:szCs w:val="16"/>
        </w:rPr>
      </w:pPr>
      <w:r w:rsidRPr="00600AF1">
        <w:rPr>
          <w:szCs w:val="16"/>
        </w:rPr>
        <w:t xml:space="preserve">Термоэлектрический </w:t>
      </w:r>
      <w:r w:rsidR="009015ED" w:rsidRPr="00600AF1">
        <w:rPr>
          <w:szCs w:val="16"/>
        </w:rPr>
        <w:t>охладитель</w:t>
      </w:r>
      <w:r w:rsidRPr="00600AF1">
        <w:rPr>
          <w:szCs w:val="16"/>
        </w:rPr>
        <w:t xml:space="preserve"> </w:t>
      </w:r>
      <w:r w:rsidR="009015ED" w:rsidRPr="00600AF1">
        <w:rPr>
          <w:szCs w:val="16"/>
        </w:rPr>
        <w:t>ИП Копылов</w:t>
      </w:r>
      <w:r w:rsidRPr="00600AF1">
        <w:rPr>
          <w:szCs w:val="16"/>
        </w:rPr>
        <w:t xml:space="preserve"> (далее Охладитель) используется дл</w:t>
      </w:r>
      <w:r w:rsidR="009015ED" w:rsidRPr="00600AF1">
        <w:rPr>
          <w:szCs w:val="16"/>
        </w:rPr>
        <w:t>я</w:t>
      </w:r>
      <w:r w:rsidRPr="00600AF1">
        <w:rPr>
          <w:szCs w:val="16"/>
        </w:rPr>
        <w:t xml:space="preserve"> отвод</w:t>
      </w:r>
      <w:r w:rsidR="009015ED" w:rsidRPr="00600AF1">
        <w:rPr>
          <w:szCs w:val="16"/>
        </w:rPr>
        <w:t>а</w:t>
      </w:r>
      <w:r w:rsidRPr="00600AF1">
        <w:rPr>
          <w:szCs w:val="16"/>
        </w:rPr>
        <w:t xml:space="preserve"> избыточ</w:t>
      </w:r>
      <w:r w:rsidR="009015ED" w:rsidRPr="00600AF1">
        <w:rPr>
          <w:szCs w:val="16"/>
        </w:rPr>
        <w:t>ного</w:t>
      </w:r>
      <w:r w:rsidRPr="00600AF1">
        <w:rPr>
          <w:szCs w:val="16"/>
        </w:rPr>
        <w:t xml:space="preserve"> тепл</w:t>
      </w:r>
      <w:r w:rsidR="009015ED" w:rsidRPr="00600AF1">
        <w:rPr>
          <w:szCs w:val="16"/>
        </w:rPr>
        <w:t>а</w:t>
      </w:r>
      <w:r w:rsidRPr="00600AF1">
        <w:rPr>
          <w:szCs w:val="16"/>
        </w:rPr>
        <w:t xml:space="preserve"> из </w:t>
      </w:r>
      <w:r w:rsidR="009015ED" w:rsidRPr="00600AF1">
        <w:rPr>
          <w:szCs w:val="16"/>
        </w:rPr>
        <w:t>климатический</w:t>
      </w:r>
      <w:r w:rsidRPr="00600AF1">
        <w:rPr>
          <w:szCs w:val="16"/>
        </w:rPr>
        <w:t xml:space="preserve"> шкафов</w:t>
      </w:r>
      <w:r w:rsidR="009015ED" w:rsidRPr="00600AF1">
        <w:rPr>
          <w:szCs w:val="16"/>
        </w:rPr>
        <w:t xml:space="preserve"> – узлов связи для защиты промышленного оборудования от перегрева</w:t>
      </w:r>
      <w:r w:rsidRPr="00600AF1">
        <w:rPr>
          <w:szCs w:val="16"/>
        </w:rPr>
        <w:t xml:space="preserve">. </w:t>
      </w:r>
      <w:r w:rsidR="009015ED" w:rsidRPr="00600AF1">
        <w:rPr>
          <w:szCs w:val="16"/>
        </w:rPr>
        <w:t>Охладитель не предназначен для</w:t>
      </w:r>
      <w:r w:rsidRPr="00600AF1">
        <w:rPr>
          <w:szCs w:val="16"/>
        </w:rPr>
        <w:t xml:space="preserve"> </w:t>
      </w:r>
      <w:r w:rsidR="009015ED" w:rsidRPr="00600AF1">
        <w:rPr>
          <w:szCs w:val="16"/>
        </w:rPr>
        <w:t>бытового применения.</w:t>
      </w:r>
    </w:p>
    <w:p w14:paraId="21B65F41" w14:textId="77777777" w:rsidR="000C0A54" w:rsidRPr="000C0A54" w:rsidRDefault="000C0A54">
      <w:pPr>
        <w:spacing w:after="56"/>
        <w:ind w:left="-3" w:right="0" w:firstLine="222"/>
        <w:rPr>
          <w:sz w:val="14"/>
        </w:rPr>
      </w:pPr>
    </w:p>
    <w:p w14:paraId="6C70FCB4" w14:textId="77777777" w:rsidR="003C6504" w:rsidRPr="009015ED" w:rsidRDefault="0051285B">
      <w:pPr>
        <w:tabs>
          <w:tab w:val="center" w:pos="761"/>
          <w:tab w:val="center" w:pos="1756"/>
        </w:tabs>
        <w:ind w:left="0" w:right="0" w:firstLine="0"/>
        <w:jc w:val="left"/>
        <w:rPr>
          <w:b/>
          <w:u w:val="single"/>
        </w:rPr>
      </w:pPr>
      <w:r>
        <w:tab/>
      </w:r>
      <w:r w:rsidR="009015ED">
        <w:t xml:space="preserve">     </w:t>
      </w:r>
      <w:r w:rsidR="009015ED" w:rsidRPr="009015ED">
        <w:rPr>
          <w:b/>
          <w:u w:val="single"/>
        </w:rPr>
        <w:t xml:space="preserve"> Меры предосторожности</w:t>
      </w:r>
    </w:p>
    <w:p w14:paraId="459B7928" w14:textId="43447D87" w:rsidR="003A503B" w:rsidRPr="00600AF1" w:rsidRDefault="0051285B">
      <w:pPr>
        <w:spacing w:after="30"/>
        <w:ind w:left="-3" w:right="0" w:firstLine="246"/>
        <w:rPr>
          <w:szCs w:val="16"/>
        </w:rPr>
      </w:pPr>
      <w:r w:rsidRPr="00600AF1">
        <w:rPr>
          <w:szCs w:val="16"/>
        </w:rPr>
        <w:t>Прежде чем вест</w:t>
      </w:r>
      <w:r w:rsidR="009015ED" w:rsidRPr="00600AF1">
        <w:rPr>
          <w:szCs w:val="16"/>
        </w:rPr>
        <w:t>и</w:t>
      </w:r>
      <w:r w:rsidRPr="00600AF1">
        <w:rPr>
          <w:szCs w:val="16"/>
        </w:rPr>
        <w:t xml:space="preserve"> любые рабаты с Охладителем, убедитесь в том, что </w:t>
      </w:r>
      <w:r w:rsidR="009015ED" w:rsidRPr="00600AF1">
        <w:rPr>
          <w:szCs w:val="16"/>
        </w:rPr>
        <w:t>оно</w:t>
      </w:r>
      <w:r w:rsidRPr="00600AF1">
        <w:rPr>
          <w:szCs w:val="16"/>
        </w:rPr>
        <w:t xml:space="preserve"> </w:t>
      </w:r>
      <w:r w:rsidR="009015ED" w:rsidRPr="00600AF1">
        <w:rPr>
          <w:szCs w:val="16"/>
        </w:rPr>
        <w:t>отключено от электрической сети.</w:t>
      </w:r>
      <w:r w:rsidRPr="00600AF1">
        <w:rPr>
          <w:szCs w:val="16"/>
        </w:rPr>
        <w:t xml:space="preserve"> </w:t>
      </w:r>
      <w:r w:rsidR="003A503B" w:rsidRPr="00600AF1">
        <w:rPr>
          <w:szCs w:val="16"/>
        </w:rPr>
        <w:t>Внимание!</w:t>
      </w:r>
      <w:r w:rsidRPr="00600AF1">
        <w:rPr>
          <w:szCs w:val="16"/>
        </w:rPr>
        <w:t xml:space="preserve"> </w:t>
      </w:r>
      <w:r w:rsidR="003A503B" w:rsidRPr="00600AF1">
        <w:rPr>
          <w:szCs w:val="16"/>
        </w:rPr>
        <w:t>Охладитель может быть горячим.</w:t>
      </w:r>
      <w:r w:rsidRPr="00600AF1">
        <w:rPr>
          <w:szCs w:val="16"/>
        </w:rPr>
        <w:t xml:space="preserve"> Пр</w:t>
      </w:r>
      <w:r w:rsidR="003A503B" w:rsidRPr="00600AF1">
        <w:rPr>
          <w:szCs w:val="16"/>
        </w:rPr>
        <w:t>и</w:t>
      </w:r>
      <w:r w:rsidRPr="00600AF1">
        <w:rPr>
          <w:szCs w:val="16"/>
        </w:rPr>
        <w:t xml:space="preserve"> </w:t>
      </w:r>
      <w:r w:rsidR="003A503B" w:rsidRPr="00600AF1">
        <w:rPr>
          <w:szCs w:val="16"/>
        </w:rPr>
        <w:t>монтаже подключении</w:t>
      </w:r>
      <w:r w:rsidRPr="00600AF1">
        <w:rPr>
          <w:szCs w:val="16"/>
        </w:rPr>
        <w:t xml:space="preserve"> и эксплуатации </w:t>
      </w:r>
      <w:r w:rsidR="00C323E0" w:rsidRPr="00600AF1">
        <w:rPr>
          <w:szCs w:val="16"/>
        </w:rPr>
        <w:t>Охладителя</w:t>
      </w:r>
      <w:r w:rsidRPr="00600AF1">
        <w:rPr>
          <w:szCs w:val="16"/>
        </w:rPr>
        <w:t xml:space="preserve"> соблюдаться </w:t>
      </w:r>
      <w:r w:rsidR="003A503B" w:rsidRPr="00600AF1">
        <w:rPr>
          <w:szCs w:val="16"/>
        </w:rPr>
        <w:t>в</w:t>
      </w:r>
      <w:r w:rsidRPr="00600AF1">
        <w:rPr>
          <w:szCs w:val="16"/>
        </w:rPr>
        <w:t xml:space="preserve">се </w:t>
      </w:r>
      <w:r w:rsidR="003A503B" w:rsidRPr="00600AF1">
        <w:rPr>
          <w:szCs w:val="16"/>
        </w:rPr>
        <w:t>действующие</w:t>
      </w:r>
      <w:r w:rsidRPr="00600AF1">
        <w:rPr>
          <w:szCs w:val="16"/>
        </w:rPr>
        <w:t xml:space="preserve"> норм</w:t>
      </w:r>
      <w:r w:rsidR="003A503B" w:rsidRPr="00600AF1">
        <w:rPr>
          <w:szCs w:val="16"/>
        </w:rPr>
        <w:t>ы, стандарты и</w:t>
      </w:r>
      <w:r w:rsidRPr="00600AF1">
        <w:rPr>
          <w:szCs w:val="16"/>
        </w:rPr>
        <w:t xml:space="preserve"> пр</w:t>
      </w:r>
      <w:r w:rsidR="003A503B" w:rsidRPr="00600AF1">
        <w:rPr>
          <w:szCs w:val="16"/>
        </w:rPr>
        <w:t>авила той страны, на</w:t>
      </w:r>
      <w:r w:rsidRPr="00600AF1">
        <w:rPr>
          <w:szCs w:val="16"/>
        </w:rPr>
        <w:t xml:space="preserve"> территории которой </w:t>
      </w:r>
      <w:r w:rsidR="003A503B" w:rsidRPr="00600AF1">
        <w:rPr>
          <w:szCs w:val="16"/>
        </w:rPr>
        <w:t>эксплуатируется</w:t>
      </w:r>
      <w:r w:rsidRPr="00600AF1">
        <w:rPr>
          <w:szCs w:val="16"/>
        </w:rPr>
        <w:t xml:space="preserve"> </w:t>
      </w:r>
      <w:r w:rsidR="003A503B" w:rsidRPr="00600AF1">
        <w:rPr>
          <w:szCs w:val="16"/>
        </w:rPr>
        <w:t>Охладитель.</w:t>
      </w:r>
      <w:r w:rsidRPr="00600AF1">
        <w:rPr>
          <w:szCs w:val="16"/>
        </w:rPr>
        <w:t xml:space="preserve"> Не</w:t>
      </w:r>
      <w:r w:rsidR="003A503B" w:rsidRPr="00600AF1">
        <w:rPr>
          <w:szCs w:val="16"/>
        </w:rPr>
        <w:t xml:space="preserve"> допускаются</w:t>
      </w:r>
      <w:r w:rsidRPr="00600AF1">
        <w:rPr>
          <w:szCs w:val="16"/>
        </w:rPr>
        <w:t xml:space="preserve"> удары, </w:t>
      </w:r>
      <w:r w:rsidR="003A503B" w:rsidRPr="00600AF1">
        <w:rPr>
          <w:szCs w:val="16"/>
        </w:rPr>
        <w:t>падения</w:t>
      </w:r>
      <w:r w:rsidRPr="00600AF1">
        <w:rPr>
          <w:szCs w:val="16"/>
        </w:rPr>
        <w:t xml:space="preserve">, </w:t>
      </w:r>
      <w:r w:rsidR="003A503B" w:rsidRPr="00600AF1">
        <w:rPr>
          <w:szCs w:val="16"/>
        </w:rPr>
        <w:t>попадание</w:t>
      </w:r>
      <w:r w:rsidRPr="00600AF1">
        <w:rPr>
          <w:szCs w:val="16"/>
        </w:rPr>
        <w:t xml:space="preserve"> воды</w:t>
      </w:r>
      <w:r w:rsidR="003A503B" w:rsidRPr="00600AF1">
        <w:rPr>
          <w:szCs w:val="16"/>
        </w:rPr>
        <w:t>,</w:t>
      </w:r>
      <w:r w:rsidRPr="00600AF1">
        <w:rPr>
          <w:szCs w:val="16"/>
        </w:rPr>
        <w:t xml:space="preserve"> </w:t>
      </w:r>
      <w:r w:rsidR="003A503B" w:rsidRPr="00600AF1">
        <w:rPr>
          <w:szCs w:val="16"/>
        </w:rPr>
        <w:t>чрезмерная механическая</w:t>
      </w:r>
      <w:r w:rsidRPr="00600AF1">
        <w:rPr>
          <w:szCs w:val="16"/>
        </w:rPr>
        <w:t xml:space="preserve"> нагрузка н</w:t>
      </w:r>
      <w:r w:rsidR="003A503B" w:rsidRPr="00600AF1">
        <w:rPr>
          <w:szCs w:val="16"/>
        </w:rPr>
        <w:t>а упаковку Охладителя. Не допускается работа в условиях наличия капель</w:t>
      </w:r>
      <w:r w:rsidRPr="00600AF1">
        <w:rPr>
          <w:szCs w:val="16"/>
        </w:rPr>
        <w:t xml:space="preserve"> влаг</w:t>
      </w:r>
      <w:r w:rsidR="003A503B" w:rsidRPr="00600AF1">
        <w:rPr>
          <w:szCs w:val="16"/>
        </w:rPr>
        <w:t>и</w:t>
      </w:r>
      <w:r w:rsidRPr="00600AF1">
        <w:rPr>
          <w:szCs w:val="16"/>
        </w:rPr>
        <w:t xml:space="preserve"> ил</w:t>
      </w:r>
      <w:r w:rsidR="003A503B" w:rsidRPr="00600AF1">
        <w:rPr>
          <w:szCs w:val="16"/>
        </w:rPr>
        <w:t>и</w:t>
      </w:r>
      <w:r w:rsidRPr="00600AF1">
        <w:rPr>
          <w:szCs w:val="16"/>
        </w:rPr>
        <w:t xml:space="preserve"> при </w:t>
      </w:r>
      <w:r w:rsidR="003A503B" w:rsidRPr="00600AF1">
        <w:rPr>
          <w:szCs w:val="16"/>
        </w:rPr>
        <w:t>выпадении конденсата.</w:t>
      </w:r>
      <w:r w:rsidRPr="00600AF1">
        <w:rPr>
          <w:szCs w:val="16"/>
        </w:rPr>
        <w:t xml:space="preserve"> Не допускается экс</w:t>
      </w:r>
      <w:r w:rsidR="003A503B" w:rsidRPr="00600AF1">
        <w:rPr>
          <w:szCs w:val="16"/>
        </w:rPr>
        <w:t>плуатация</w:t>
      </w:r>
      <w:r w:rsidRPr="00600AF1">
        <w:rPr>
          <w:szCs w:val="16"/>
        </w:rPr>
        <w:t xml:space="preserve"> Охладителя </w:t>
      </w:r>
      <w:r w:rsidR="003A503B" w:rsidRPr="00600AF1">
        <w:rPr>
          <w:szCs w:val="16"/>
        </w:rPr>
        <w:t>в агрессивной или взрывоопасной среде.</w:t>
      </w:r>
    </w:p>
    <w:p w14:paraId="7883BF6E" w14:textId="77777777" w:rsidR="000C0A54" w:rsidRDefault="000C0A54">
      <w:pPr>
        <w:spacing w:after="30"/>
        <w:ind w:left="-3" w:right="0" w:firstLine="246"/>
      </w:pPr>
    </w:p>
    <w:p w14:paraId="7153DF3C" w14:textId="77777777" w:rsidR="003C6504" w:rsidRPr="003A503B" w:rsidRDefault="0051285B">
      <w:pPr>
        <w:spacing w:after="30"/>
        <w:ind w:left="-3" w:right="0" w:firstLine="246"/>
        <w:rPr>
          <w:b/>
          <w:u w:val="single"/>
        </w:rPr>
      </w:pPr>
      <w:r>
        <w:t xml:space="preserve"> </w:t>
      </w:r>
      <w:r w:rsidR="003A503B" w:rsidRPr="003A503B">
        <w:rPr>
          <w:b/>
          <w:u w:val="single"/>
        </w:rPr>
        <w:t>Транспортировка</w:t>
      </w:r>
      <w:r w:rsidRPr="003A503B">
        <w:rPr>
          <w:b/>
          <w:u w:val="single"/>
        </w:rPr>
        <w:t xml:space="preserve"> и хранение</w:t>
      </w:r>
    </w:p>
    <w:p w14:paraId="39A7FFCD" w14:textId="48A98C51" w:rsidR="003C6504" w:rsidRPr="00600AF1" w:rsidRDefault="003A503B">
      <w:pPr>
        <w:spacing w:after="31" w:line="253" w:lineRule="auto"/>
        <w:ind w:left="-3" w:right="0" w:firstLine="234"/>
        <w:rPr>
          <w:szCs w:val="16"/>
        </w:rPr>
      </w:pPr>
      <w:r w:rsidRPr="00600AF1">
        <w:rPr>
          <w:szCs w:val="16"/>
        </w:rPr>
        <w:t>П</w:t>
      </w:r>
      <w:r w:rsidR="0051285B" w:rsidRPr="00600AF1">
        <w:rPr>
          <w:szCs w:val="16"/>
        </w:rPr>
        <w:t>ри т</w:t>
      </w:r>
      <w:r w:rsidRPr="00600AF1">
        <w:rPr>
          <w:szCs w:val="16"/>
        </w:rPr>
        <w:t>ранспортировке</w:t>
      </w:r>
      <w:r w:rsidR="0051285B" w:rsidRPr="00600AF1">
        <w:rPr>
          <w:szCs w:val="16"/>
        </w:rPr>
        <w:t xml:space="preserve"> и </w:t>
      </w:r>
      <w:r w:rsidRPr="00600AF1">
        <w:rPr>
          <w:szCs w:val="16"/>
        </w:rPr>
        <w:t>хранении Охладитель</w:t>
      </w:r>
      <w:r w:rsidR="0051285B" w:rsidRPr="00600AF1">
        <w:rPr>
          <w:szCs w:val="16"/>
        </w:rPr>
        <w:t xml:space="preserve"> должен </w:t>
      </w:r>
      <w:r w:rsidRPr="00600AF1">
        <w:rPr>
          <w:szCs w:val="16"/>
        </w:rPr>
        <w:t xml:space="preserve">находиться в </w:t>
      </w:r>
      <w:r w:rsidR="0051285B" w:rsidRPr="00600AF1">
        <w:rPr>
          <w:szCs w:val="16"/>
        </w:rPr>
        <w:t>положении</w:t>
      </w:r>
      <w:r w:rsidRPr="00600AF1">
        <w:rPr>
          <w:szCs w:val="16"/>
        </w:rPr>
        <w:t>, указанном на упаковке</w:t>
      </w:r>
      <w:r w:rsidR="0051285B" w:rsidRPr="00600AF1">
        <w:rPr>
          <w:szCs w:val="16"/>
        </w:rPr>
        <w:t xml:space="preserve">. В случае </w:t>
      </w:r>
      <w:r w:rsidRPr="00600AF1">
        <w:rPr>
          <w:szCs w:val="16"/>
        </w:rPr>
        <w:t>повреждения</w:t>
      </w:r>
      <w:r w:rsidR="0051285B" w:rsidRPr="00600AF1">
        <w:rPr>
          <w:szCs w:val="16"/>
        </w:rPr>
        <w:t xml:space="preserve"> </w:t>
      </w:r>
      <w:r w:rsidRPr="00600AF1">
        <w:rPr>
          <w:szCs w:val="16"/>
        </w:rPr>
        <w:t xml:space="preserve">упаковки </w:t>
      </w:r>
      <w:r w:rsidR="0051285B" w:rsidRPr="00600AF1">
        <w:rPr>
          <w:szCs w:val="16"/>
        </w:rPr>
        <w:t xml:space="preserve">при </w:t>
      </w:r>
      <w:r w:rsidRPr="00600AF1">
        <w:rPr>
          <w:szCs w:val="16"/>
        </w:rPr>
        <w:t xml:space="preserve">транспортировке </w:t>
      </w:r>
      <w:r w:rsidR="0051285B" w:rsidRPr="00600AF1">
        <w:rPr>
          <w:szCs w:val="16"/>
        </w:rPr>
        <w:t>или погрузочно-</w:t>
      </w:r>
      <w:r w:rsidRPr="00600AF1">
        <w:rPr>
          <w:szCs w:val="16"/>
        </w:rPr>
        <w:t>разгрузочных</w:t>
      </w:r>
      <w:r w:rsidR="0051285B" w:rsidRPr="00600AF1">
        <w:rPr>
          <w:szCs w:val="16"/>
        </w:rPr>
        <w:t xml:space="preserve"> </w:t>
      </w:r>
      <w:r w:rsidRPr="00600AF1">
        <w:rPr>
          <w:szCs w:val="16"/>
        </w:rPr>
        <w:t>работах</w:t>
      </w:r>
      <w:r w:rsidR="0051285B" w:rsidRPr="00600AF1">
        <w:rPr>
          <w:szCs w:val="16"/>
        </w:rPr>
        <w:t xml:space="preserve"> рекомендуется </w:t>
      </w:r>
      <w:r w:rsidRPr="00600AF1">
        <w:rPr>
          <w:szCs w:val="16"/>
        </w:rPr>
        <w:t>проверить</w:t>
      </w:r>
      <w:r w:rsidR="0051285B" w:rsidRPr="00600AF1">
        <w:rPr>
          <w:szCs w:val="16"/>
        </w:rPr>
        <w:t xml:space="preserve"> Охладитель на наличие внутренних повреждений. Тра</w:t>
      </w:r>
      <w:r w:rsidRPr="00600AF1">
        <w:rPr>
          <w:szCs w:val="16"/>
        </w:rPr>
        <w:t>нспортировка</w:t>
      </w:r>
      <w:r w:rsidR="0051285B" w:rsidRPr="00600AF1">
        <w:rPr>
          <w:szCs w:val="16"/>
        </w:rPr>
        <w:t xml:space="preserve"> Охладителя производится </w:t>
      </w:r>
      <w:r w:rsidRPr="00600AF1">
        <w:rPr>
          <w:szCs w:val="16"/>
        </w:rPr>
        <w:t>закрытом транспо</w:t>
      </w:r>
      <w:r w:rsidR="0051285B" w:rsidRPr="00600AF1">
        <w:rPr>
          <w:szCs w:val="16"/>
        </w:rPr>
        <w:t>рте</w:t>
      </w:r>
      <w:r w:rsidRPr="00600AF1">
        <w:rPr>
          <w:szCs w:val="16"/>
        </w:rPr>
        <w:t>,</w:t>
      </w:r>
      <w:r w:rsidR="0051285B" w:rsidRPr="00600AF1">
        <w:rPr>
          <w:szCs w:val="16"/>
        </w:rPr>
        <w:t xml:space="preserve"> защищающем Охладителе, от осадк</w:t>
      </w:r>
      <w:r w:rsidRPr="00600AF1">
        <w:rPr>
          <w:szCs w:val="16"/>
        </w:rPr>
        <w:t xml:space="preserve">ов. </w:t>
      </w:r>
      <w:r w:rsidR="0051285B" w:rsidRPr="00600AF1">
        <w:rPr>
          <w:szCs w:val="16"/>
        </w:rPr>
        <w:t xml:space="preserve"> </w:t>
      </w:r>
      <w:r w:rsidRPr="00600AF1">
        <w:rPr>
          <w:szCs w:val="16"/>
        </w:rPr>
        <w:t>Хранение</w:t>
      </w:r>
      <w:r w:rsidR="0051285B" w:rsidRPr="00600AF1">
        <w:rPr>
          <w:szCs w:val="16"/>
        </w:rPr>
        <w:t xml:space="preserve"> Охладителя </w:t>
      </w:r>
      <w:r w:rsidRPr="00600AF1">
        <w:rPr>
          <w:szCs w:val="16"/>
        </w:rPr>
        <w:t>производится в оригинальной</w:t>
      </w:r>
      <w:r w:rsidR="00A70D6C" w:rsidRPr="00600AF1">
        <w:rPr>
          <w:szCs w:val="16"/>
        </w:rPr>
        <w:t xml:space="preserve"> </w:t>
      </w:r>
      <w:r w:rsidRPr="00600AF1">
        <w:rPr>
          <w:szCs w:val="16"/>
        </w:rPr>
        <w:t>упаковк</w:t>
      </w:r>
      <w:r w:rsidR="00A70D6C" w:rsidRPr="00600AF1">
        <w:rPr>
          <w:szCs w:val="16"/>
        </w:rPr>
        <w:t>е</w:t>
      </w:r>
      <w:r w:rsidR="000C0A54" w:rsidRPr="00600AF1">
        <w:rPr>
          <w:szCs w:val="16"/>
        </w:rPr>
        <w:t xml:space="preserve"> в помещении </w:t>
      </w:r>
      <w:r w:rsidR="0051285B" w:rsidRPr="00600AF1">
        <w:rPr>
          <w:szCs w:val="16"/>
        </w:rPr>
        <w:t xml:space="preserve">при </w:t>
      </w:r>
      <w:r w:rsidR="000C0A54" w:rsidRPr="00600AF1">
        <w:rPr>
          <w:szCs w:val="16"/>
        </w:rPr>
        <w:t>соблюдении требуемых условий:</w:t>
      </w:r>
    </w:p>
    <w:p w14:paraId="7D0D30D0" w14:textId="77777777" w:rsidR="003C6504" w:rsidRPr="00600AF1" w:rsidRDefault="000C0A54" w:rsidP="000C0A54">
      <w:pPr>
        <w:numPr>
          <w:ilvl w:val="0"/>
          <w:numId w:val="1"/>
        </w:numPr>
        <w:spacing w:after="100" w:afterAutospacing="1" w:line="240" w:lineRule="auto"/>
        <w:ind w:right="0" w:hanging="94"/>
        <w:rPr>
          <w:szCs w:val="16"/>
        </w:rPr>
      </w:pPr>
      <w:r w:rsidRPr="00600AF1">
        <w:rPr>
          <w:szCs w:val="16"/>
        </w:rPr>
        <w:t>Температура</w:t>
      </w:r>
      <w:r w:rsidR="0051285B" w:rsidRPr="00600AF1">
        <w:rPr>
          <w:szCs w:val="16"/>
        </w:rPr>
        <w:t xml:space="preserve">: </w:t>
      </w:r>
      <w:r w:rsidRPr="00600AF1">
        <w:rPr>
          <w:szCs w:val="16"/>
        </w:rPr>
        <w:t xml:space="preserve">от минус </w:t>
      </w:r>
      <w:r w:rsidR="0051285B" w:rsidRPr="00600AF1">
        <w:rPr>
          <w:szCs w:val="16"/>
        </w:rPr>
        <w:t>40</w:t>
      </w:r>
      <w:r w:rsidRPr="00600AF1">
        <w:rPr>
          <w:szCs w:val="16"/>
        </w:rPr>
        <w:t xml:space="preserve"> до</w:t>
      </w:r>
      <w:r w:rsidR="0051285B" w:rsidRPr="00600AF1">
        <w:rPr>
          <w:szCs w:val="16"/>
        </w:rPr>
        <w:t xml:space="preserve"> </w:t>
      </w:r>
      <w:r w:rsidRPr="00600AF1">
        <w:rPr>
          <w:szCs w:val="16"/>
        </w:rPr>
        <w:t>700 С</w:t>
      </w:r>
      <w:r w:rsidR="0051285B" w:rsidRPr="00600AF1">
        <w:rPr>
          <w:szCs w:val="16"/>
        </w:rPr>
        <w:t xml:space="preserve"> </w:t>
      </w:r>
    </w:p>
    <w:p w14:paraId="7E16977E" w14:textId="77777777" w:rsidR="003C6504" w:rsidRPr="00600AF1" w:rsidRDefault="000C0A54" w:rsidP="000C0A54">
      <w:pPr>
        <w:numPr>
          <w:ilvl w:val="0"/>
          <w:numId w:val="1"/>
        </w:numPr>
        <w:spacing w:after="100" w:afterAutospacing="1" w:line="240" w:lineRule="auto"/>
        <w:ind w:right="0" w:hanging="94"/>
        <w:rPr>
          <w:szCs w:val="16"/>
        </w:rPr>
      </w:pPr>
      <w:r w:rsidRPr="00600AF1">
        <w:rPr>
          <w:szCs w:val="16"/>
        </w:rPr>
        <w:t>Влажность</w:t>
      </w:r>
      <w:r w:rsidR="0051285B" w:rsidRPr="00600AF1">
        <w:rPr>
          <w:szCs w:val="16"/>
        </w:rPr>
        <w:t>: ее более 95% RH (при 25 0 С)</w:t>
      </w:r>
    </w:p>
    <w:p w14:paraId="43BEA766" w14:textId="77777777" w:rsidR="003C6504" w:rsidRPr="00600AF1" w:rsidRDefault="0051285B" w:rsidP="000C0A54">
      <w:pPr>
        <w:numPr>
          <w:ilvl w:val="0"/>
          <w:numId w:val="1"/>
        </w:numPr>
        <w:spacing w:after="100" w:afterAutospacing="1" w:line="240" w:lineRule="auto"/>
        <w:ind w:right="0" w:hanging="94"/>
        <w:rPr>
          <w:szCs w:val="16"/>
        </w:rPr>
      </w:pPr>
      <w:r w:rsidRPr="00600AF1">
        <w:rPr>
          <w:szCs w:val="16"/>
        </w:rPr>
        <w:t xml:space="preserve">Срок </w:t>
      </w:r>
      <w:r w:rsidR="000C0A54" w:rsidRPr="00600AF1">
        <w:rPr>
          <w:szCs w:val="16"/>
        </w:rPr>
        <w:t>хранении</w:t>
      </w:r>
      <w:r w:rsidRPr="00600AF1">
        <w:rPr>
          <w:szCs w:val="16"/>
        </w:rPr>
        <w:t>; 5 пет</w:t>
      </w:r>
    </w:p>
    <w:p w14:paraId="0428B9D1" w14:textId="77777777" w:rsidR="003C6504" w:rsidRPr="00600AF1" w:rsidRDefault="0051285B" w:rsidP="000C0A54">
      <w:pPr>
        <w:spacing w:after="100" w:afterAutospacing="1" w:line="240" w:lineRule="auto"/>
        <w:ind w:right="0" w:firstLine="0"/>
        <w:jc w:val="left"/>
        <w:rPr>
          <w:b/>
          <w:szCs w:val="16"/>
          <w:u w:val="single"/>
        </w:rPr>
      </w:pPr>
      <w:r w:rsidRPr="00600AF1">
        <w:rPr>
          <w:b/>
          <w:szCs w:val="16"/>
          <w:u w:val="single"/>
        </w:rPr>
        <w:t>Комплектност</w:t>
      </w:r>
      <w:r w:rsidR="000C0A54" w:rsidRPr="00600AF1">
        <w:rPr>
          <w:b/>
          <w:szCs w:val="16"/>
          <w:u w:val="single"/>
        </w:rPr>
        <w:t>ь</w:t>
      </w:r>
    </w:p>
    <w:p w14:paraId="296D3E86" w14:textId="6E0C6CD8" w:rsidR="000C0A54" w:rsidRPr="00600AF1" w:rsidRDefault="000C0A54" w:rsidP="000C0A54">
      <w:pPr>
        <w:numPr>
          <w:ilvl w:val="0"/>
          <w:numId w:val="1"/>
        </w:numPr>
        <w:spacing w:after="100" w:afterAutospacing="1" w:line="240" w:lineRule="auto"/>
        <w:ind w:right="0" w:hanging="94"/>
        <w:rPr>
          <w:szCs w:val="16"/>
        </w:rPr>
      </w:pPr>
      <w:r w:rsidRPr="00600AF1">
        <w:rPr>
          <w:szCs w:val="16"/>
        </w:rPr>
        <w:t>О</w:t>
      </w:r>
      <w:r w:rsidR="0051285B" w:rsidRPr="00600AF1">
        <w:rPr>
          <w:szCs w:val="16"/>
        </w:rPr>
        <w:t>хладител</w:t>
      </w:r>
      <w:r w:rsidRPr="00600AF1">
        <w:rPr>
          <w:szCs w:val="16"/>
        </w:rPr>
        <w:t>ь</w:t>
      </w:r>
      <w:r w:rsidR="00B47637">
        <w:rPr>
          <w:szCs w:val="16"/>
        </w:rPr>
        <w:t xml:space="preserve">     </w:t>
      </w:r>
      <w:r w:rsidR="0051285B" w:rsidRPr="00600AF1">
        <w:rPr>
          <w:szCs w:val="16"/>
        </w:rPr>
        <w:t xml:space="preserve"> </w:t>
      </w:r>
      <w:r w:rsidR="0051285B" w:rsidRPr="00600AF1">
        <w:rPr>
          <w:szCs w:val="16"/>
        </w:rPr>
        <w:tab/>
      </w:r>
      <w:r w:rsidR="00B47637">
        <w:rPr>
          <w:szCs w:val="16"/>
        </w:rPr>
        <w:t xml:space="preserve">    </w:t>
      </w:r>
      <w:r w:rsidRPr="00600AF1">
        <w:rPr>
          <w:szCs w:val="16"/>
        </w:rPr>
        <w:t xml:space="preserve">1 </w:t>
      </w:r>
      <w:r w:rsidR="0051285B" w:rsidRPr="00600AF1">
        <w:rPr>
          <w:szCs w:val="16"/>
        </w:rPr>
        <w:t>шт</w:t>
      </w:r>
      <w:r w:rsidRPr="00600AF1">
        <w:rPr>
          <w:szCs w:val="16"/>
        </w:rPr>
        <w:t>.</w:t>
      </w:r>
      <w:r w:rsidR="0051285B" w:rsidRPr="00600AF1">
        <w:rPr>
          <w:szCs w:val="16"/>
        </w:rPr>
        <w:t>,</w:t>
      </w:r>
    </w:p>
    <w:p w14:paraId="5F046BFA" w14:textId="77777777" w:rsidR="000C0A54" w:rsidRPr="00600AF1" w:rsidRDefault="000C0A54" w:rsidP="000C0A54">
      <w:pPr>
        <w:numPr>
          <w:ilvl w:val="0"/>
          <w:numId w:val="1"/>
        </w:numPr>
        <w:spacing w:after="100" w:afterAutospacing="1" w:line="240" w:lineRule="auto"/>
        <w:ind w:right="0" w:hanging="94"/>
        <w:rPr>
          <w:szCs w:val="16"/>
        </w:rPr>
      </w:pPr>
      <w:r w:rsidRPr="00600AF1">
        <w:rPr>
          <w:szCs w:val="16"/>
        </w:rPr>
        <w:t>Упаковка               1 шт.,</w:t>
      </w:r>
    </w:p>
    <w:p w14:paraId="47AF32BB" w14:textId="77777777" w:rsidR="003C6504" w:rsidRPr="00600AF1" w:rsidRDefault="000C0A54" w:rsidP="000C0A54">
      <w:pPr>
        <w:numPr>
          <w:ilvl w:val="0"/>
          <w:numId w:val="1"/>
        </w:numPr>
        <w:spacing w:after="100" w:afterAutospacing="1" w:line="240" w:lineRule="auto"/>
        <w:ind w:right="0" w:hanging="94"/>
        <w:rPr>
          <w:szCs w:val="16"/>
        </w:rPr>
      </w:pPr>
      <w:r w:rsidRPr="00600AF1">
        <w:rPr>
          <w:szCs w:val="16"/>
        </w:rPr>
        <w:t xml:space="preserve">Паспорт                 </w:t>
      </w:r>
      <w:r w:rsidR="0051285B" w:rsidRPr="00600AF1">
        <w:rPr>
          <w:szCs w:val="16"/>
        </w:rPr>
        <w:t>1</w:t>
      </w:r>
      <w:r w:rsidRPr="00600AF1">
        <w:rPr>
          <w:szCs w:val="16"/>
        </w:rPr>
        <w:t xml:space="preserve"> шт.</w:t>
      </w:r>
    </w:p>
    <w:p w14:paraId="273A12C4" w14:textId="77777777" w:rsidR="003C6504" w:rsidRPr="000C0A54" w:rsidRDefault="0051285B" w:rsidP="000C0A54">
      <w:pPr>
        <w:tabs>
          <w:tab w:val="center" w:pos="427"/>
          <w:tab w:val="center" w:pos="1985"/>
        </w:tabs>
        <w:ind w:left="284" w:right="0" w:hanging="284"/>
        <w:jc w:val="left"/>
        <w:rPr>
          <w:b/>
          <w:u w:val="single"/>
        </w:rPr>
      </w:pPr>
      <w:r>
        <w:tab/>
      </w:r>
      <w:r w:rsidR="000C0A54" w:rsidRPr="000C0A54">
        <w:rPr>
          <w:b/>
          <w:u w:val="single"/>
        </w:rPr>
        <w:t>Эксплуатация, обслуживание, монтаж</w:t>
      </w:r>
    </w:p>
    <w:p w14:paraId="79EEB314" w14:textId="77777777" w:rsidR="003C6504" w:rsidRDefault="000C0A54">
      <w:pPr>
        <w:spacing w:after="29"/>
        <w:ind w:left="-3" w:right="0" w:firstLine="222"/>
      </w:pPr>
      <w:r>
        <w:t>Охладитель устойчив</w:t>
      </w:r>
      <w:r w:rsidR="0051285B">
        <w:t xml:space="preserve"> к агрессивному возд</w:t>
      </w:r>
      <w:r>
        <w:t>ействию</w:t>
      </w:r>
      <w:r w:rsidR="0051285B">
        <w:t xml:space="preserve"> среды</w:t>
      </w:r>
      <w:r>
        <w:t xml:space="preserve"> и</w:t>
      </w:r>
      <w:r w:rsidR="0051285B">
        <w:t xml:space="preserve"> может эффективно функци</w:t>
      </w:r>
      <w:r>
        <w:t>онировать запы</w:t>
      </w:r>
      <w:r w:rsidR="00210600">
        <w:t>л</w:t>
      </w:r>
      <w:r>
        <w:t>енной</w:t>
      </w:r>
      <w:r w:rsidR="0051285B">
        <w:t xml:space="preserve"> в атмосфере, пру температуре </w:t>
      </w:r>
      <w:r>
        <w:t>от</w:t>
      </w:r>
      <w:r w:rsidR="0051285B">
        <w:t xml:space="preserve"> </w:t>
      </w:r>
      <w:r>
        <w:t xml:space="preserve">минус </w:t>
      </w:r>
      <w:r w:rsidR="0051285B">
        <w:t>1</w:t>
      </w:r>
      <w:r>
        <w:t>0</w:t>
      </w:r>
      <w:r w:rsidR="0051285B">
        <w:t xml:space="preserve"> </w:t>
      </w:r>
      <w:r w:rsidR="00210600">
        <w:rPr>
          <w:vertAlign w:val="superscript"/>
        </w:rPr>
        <w:t>0</w:t>
      </w:r>
      <w:r w:rsidR="0051285B">
        <w:t xml:space="preserve">С </w:t>
      </w:r>
      <w:r w:rsidR="00210600">
        <w:t>до +</w:t>
      </w:r>
      <w:r w:rsidR="0051285B">
        <w:t>7</w:t>
      </w:r>
      <w:r w:rsidR="00210600">
        <w:t xml:space="preserve">0 </w:t>
      </w:r>
      <w:r w:rsidR="00210600">
        <w:rPr>
          <w:vertAlign w:val="superscript"/>
        </w:rPr>
        <w:t>0</w:t>
      </w:r>
      <w:r w:rsidR="00210600">
        <w:t>С.</w:t>
      </w:r>
      <w:r w:rsidR="0051285B">
        <w:t xml:space="preserve"> Всегда отключайте питание перед </w:t>
      </w:r>
      <w:r w:rsidR="00210600">
        <w:t>началом любых рабо</w:t>
      </w:r>
      <w:r w:rsidR="0051285B">
        <w:t>т с охладителем</w:t>
      </w:r>
      <w:r w:rsidR="00210600">
        <w:t xml:space="preserve">. </w:t>
      </w:r>
      <w:r w:rsidR="0051285B">
        <w:t xml:space="preserve"> </w:t>
      </w:r>
      <w:r w:rsidR="00210600">
        <w:t>Охладитель</w:t>
      </w:r>
      <w:r w:rsidR="0051285B">
        <w:t xml:space="preserve"> м</w:t>
      </w:r>
      <w:r w:rsidR="00210600">
        <w:t>о</w:t>
      </w:r>
      <w:r w:rsidR="0051285B">
        <w:t>жет быть см</w:t>
      </w:r>
      <w:r w:rsidR="00210600">
        <w:t>он</w:t>
      </w:r>
      <w:r w:rsidR="0051285B">
        <w:t>тир</w:t>
      </w:r>
      <w:r w:rsidR="00210600">
        <w:t>о</w:t>
      </w:r>
      <w:r w:rsidR="0051285B">
        <w:t>в</w:t>
      </w:r>
      <w:r w:rsidR="00210600">
        <w:t>ан в любом положении,</w:t>
      </w:r>
      <w:r w:rsidR="0051285B">
        <w:t xml:space="preserve"> поскольку </w:t>
      </w:r>
      <w:r w:rsidR="00210600">
        <w:t>в</w:t>
      </w:r>
      <w:r w:rsidR="0051285B">
        <w:t xml:space="preserve"> нем нет </w:t>
      </w:r>
      <w:r w:rsidR="00210600">
        <w:t xml:space="preserve">компрессора </w:t>
      </w:r>
      <w:r w:rsidR="0051285B">
        <w:t xml:space="preserve">и других </w:t>
      </w:r>
      <w:r w:rsidR="00210600">
        <w:t>компонентов</w:t>
      </w:r>
      <w:r w:rsidR="0051285B">
        <w:t xml:space="preserve">, критичных </w:t>
      </w:r>
      <w:r w:rsidR="00210600">
        <w:t xml:space="preserve">к расположению в пространстве. </w:t>
      </w:r>
      <w:r w:rsidR="0051285B">
        <w:t>Сред</w:t>
      </w:r>
      <w:r w:rsidR="00210600">
        <w:t>нее</w:t>
      </w:r>
      <w:r w:rsidR="0051285B">
        <w:t xml:space="preserve"> </w:t>
      </w:r>
      <w:r w:rsidR="00210600">
        <w:t>время</w:t>
      </w:r>
      <w:r w:rsidR="0051285B">
        <w:t xml:space="preserve"> </w:t>
      </w:r>
      <w:r w:rsidR="00210600">
        <w:t>наработки</w:t>
      </w:r>
      <w:r w:rsidR="0051285B">
        <w:t xml:space="preserve"> н</w:t>
      </w:r>
      <w:r w:rsidR="00210600">
        <w:t>а</w:t>
      </w:r>
      <w:r w:rsidR="0051285B">
        <w:t xml:space="preserve"> отк</w:t>
      </w:r>
      <w:r w:rsidR="00210600">
        <w:t>аз</w:t>
      </w:r>
      <w:r w:rsidR="0051285B">
        <w:t xml:space="preserve"> </w:t>
      </w:r>
      <w:r w:rsidR="00210600">
        <w:t>Охладителя</w:t>
      </w:r>
      <w:r w:rsidR="0051285B">
        <w:t xml:space="preserve"> составляет 10 ле</w:t>
      </w:r>
      <w:r w:rsidR="00210600">
        <w:t>т.</w:t>
      </w:r>
      <w:r w:rsidR="0051285B">
        <w:t xml:space="preserve"> </w:t>
      </w:r>
    </w:p>
    <w:p w14:paraId="55590A37" w14:textId="3FD0E41D" w:rsidR="003C6504" w:rsidRDefault="00210600" w:rsidP="00210600">
      <w:pPr>
        <w:ind w:left="-3" w:right="0" w:firstLine="222"/>
      </w:pPr>
      <w:r>
        <w:t>Охладитель</w:t>
      </w:r>
      <w:r w:rsidR="0051285B">
        <w:t xml:space="preserve"> создает </w:t>
      </w:r>
      <w:r>
        <w:t>разницу</w:t>
      </w:r>
      <w:r w:rsidR="0051285B">
        <w:t xml:space="preserve"> </w:t>
      </w:r>
      <w:r>
        <w:t>температур</w:t>
      </w:r>
      <w:r w:rsidR="0051285B">
        <w:t xml:space="preserve"> между </w:t>
      </w:r>
      <w:r>
        <w:t>вн</w:t>
      </w:r>
      <w:r w:rsidR="0051285B">
        <w:t xml:space="preserve">утренним </w:t>
      </w:r>
      <w:r>
        <w:t>и внешним радиатором, охлаждая тем самым воздух внутри шкафа</w:t>
      </w:r>
      <w:r w:rsidR="0051285B">
        <w:t xml:space="preserve"> и </w:t>
      </w:r>
      <w:r>
        <w:t>отводя</w:t>
      </w:r>
      <w:r w:rsidR="0051285B">
        <w:t xml:space="preserve"> </w:t>
      </w:r>
      <w:r>
        <w:t>тепло наружу. Вентиляторы</w:t>
      </w:r>
      <w:r w:rsidR="0051285B">
        <w:t xml:space="preserve"> ускоряют </w:t>
      </w:r>
      <w:r>
        <w:t>про</w:t>
      </w:r>
      <w:r w:rsidR="0051285B">
        <w:t xml:space="preserve">цесс </w:t>
      </w:r>
      <w:r>
        <w:t>конвекции, прогоняя воздух</w:t>
      </w:r>
      <w:r w:rsidR="0051285B">
        <w:t xml:space="preserve"> через ребр</w:t>
      </w:r>
      <w:r>
        <w:t>а радиаторов</w:t>
      </w:r>
      <w:r w:rsidR="0051285B">
        <w:t xml:space="preserve">, </w:t>
      </w:r>
      <w:r>
        <w:t>которые оптимизированы</w:t>
      </w:r>
      <w:r w:rsidR="0051285B">
        <w:t xml:space="preserve"> для </w:t>
      </w:r>
      <w:r>
        <w:t>получения максимального воздушного потока</w:t>
      </w:r>
      <w:r w:rsidR="0051285B">
        <w:t>. Те</w:t>
      </w:r>
      <w:r>
        <w:t>пловыделение шкафа</w:t>
      </w:r>
      <w:r w:rsidR="0051285B">
        <w:t xml:space="preserve"> не должно </w:t>
      </w:r>
      <w:r>
        <w:t xml:space="preserve">превышать </w:t>
      </w:r>
      <w:r w:rsidR="00C323E0">
        <w:t>холодопроизводительность Охладителя.</w:t>
      </w:r>
      <w:r w:rsidR="00600AF1">
        <w:t xml:space="preserve"> </w:t>
      </w:r>
      <w:r w:rsidR="0051285B">
        <w:t xml:space="preserve">При </w:t>
      </w:r>
      <w:r w:rsidR="00C323E0">
        <w:t>подборе</w:t>
      </w:r>
      <w:r w:rsidR="00600AF1">
        <w:t xml:space="preserve"> </w:t>
      </w:r>
      <w:r w:rsidR="00C323E0">
        <w:t>Охладителя рекомендуется учитывать не менее 15% запаса по холодопроизводительности. Холодопроизводительность Охладителя рекомендуется регулировать интенсивностью работы вентиляторов по ШИМ каналу (поставляется отдельно по запросу). Включение</w:t>
      </w:r>
      <w:r w:rsidR="0051285B">
        <w:t xml:space="preserve"> и выключение</w:t>
      </w:r>
      <w:r w:rsidR="00C323E0">
        <w:t xml:space="preserve"> Охладителя должно управляться подходящим по мощности</w:t>
      </w:r>
      <w:r w:rsidR="0051285B">
        <w:t xml:space="preserve"> термостатом</w:t>
      </w:r>
      <w:r w:rsidR="00C323E0">
        <w:t xml:space="preserve"> или контроллером (поставляется отдельно по запросу).</w:t>
      </w:r>
    </w:p>
    <w:p w14:paraId="53E9B4E0" w14:textId="77777777" w:rsidR="003C6504" w:rsidRDefault="0051285B">
      <w:pPr>
        <w:spacing w:after="31"/>
        <w:ind w:left="-3" w:right="0" w:firstLine="234"/>
      </w:pPr>
      <w:r>
        <w:t xml:space="preserve">Установка, </w:t>
      </w:r>
      <w:r w:rsidR="00C323E0">
        <w:t>подключение</w:t>
      </w:r>
      <w:r>
        <w:t xml:space="preserve"> и </w:t>
      </w:r>
      <w:r w:rsidR="00C323E0">
        <w:rPr>
          <w:noProof/>
        </w:rPr>
        <w:t xml:space="preserve">обслуживание </w:t>
      </w:r>
      <w:r>
        <w:t>Охладител</w:t>
      </w:r>
      <w:r w:rsidR="00C323E0">
        <w:t>я должны производиться исключительно</w:t>
      </w:r>
      <w:r>
        <w:t xml:space="preserve"> специалистами, имеющими </w:t>
      </w:r>
      <w:r w:rsidR="00C323E0">
        <w:t>соответствующую квалификацию, достаточную для безопасного проведения</w:t>
      </w:r>
      <w:r>
        <w:t xml:space="preserve"> требуемых робот</w:t>
      </w:r>
      <w:r w:rsidR="00C323E0">
        <w:t>.</w:t>
      </w:r>
      <w:r>
        <w:t xml:space="preserve"> </w:t>
      </w:r>
      <w:r w:rsidR="00C323E0">
        <w:t>Убедитесь, что обеспечен свободный доступ воздуха к Охладителю</w:t>
      </w:r>
      <w:r w:rsidR="00C323E0">
        <w:rPr>
          <w:noProof/>
        </w:rPr>
        <w:t>.</w:t>
      </w:r>
    </w:p>
    <w:p w14:paraId="47CCC77F" w14:textId="77777777" w:rsidR="00C323E0" w:rsidRDefault="00C323E0" w:rsidP="00C323E0">
      <w:pPr>
        <w:spacing w:after="30"/>
        <w:ind w:left="-3" w:right="0" w:firstLine="246"/>
        <w:rPr>
          <w:b/>
          <w:u w:val="single"/>
        </w:rPr>
      </w:pPr>
    </w:p>
    <w:p w14:paraId="160E2FFA" w14:textId="77777777" w:rsidR="003C6504" w:rsidRPr="00C323E0" w:rsidRDefault="00C323E0" w:rsidP="00C323E0">
      <w:pPr>
        <w:spacing w:after="30"/>
        <w:ind w:left="-3" w:right="0" w:firstLine="246"/>
        <w:rPr>
          <w:b/>
          <w:u w:val="single"/>
        </w:rPr>
      </w:pPr>
      <w:r w:rsidRPr="00C323E0">
        <w:rPr>
          <w:b/>
          <w:u w:val="single"/>
        </w:rPr>
        <w:t>Установка</w:t>
      </w:r>
      <w:r>
        <w:rPr>
          <w:b/>
          <w:u w:val="single"/>
        </w:rPr>
        <w:t xml:space="preserve"> – электрическое подключение</w:t>
      </w:r>
    </w:p>
    <w:p w14:paraId="39533F52" w14:textId="77777777" w:rsidR="003C6504" w:rsidRDefault="0051285B">
      <w:pPr>
        <w:ind w:left="-3" w:right="0" w:firstLine="234"/>
      </w:pPr>
      <w:r>
        <w:t xml:space="preserve">В схеме </w:t>
      </w:r>
      <w:r w:rsidR="00650FE4">
        <w:t>подключения</w:t>
      </w:r>
      <w:r>
        <w:t xml:space="preserve"> </w:t>
      </w:r>
      <w:r w:rsidR="00650FE4">
        <w:t xml:space="preserve">присутствует высокое напряжение. Подключение Охладителя </w:t>
      </w:r>
      <w:r w:rsidR="00DD0D5D">
        <w:t>долж</w:t>
      </w:r>
      <w:r w:rsidR="00650FE4">
        <w:t xml:space="preserve">но </w:t>
      </w:r>
      <w:r w:rsidR="00DD0D5D">
        <w:t>выполняться</w:t>
      </w:r>
      <w:r>
        <w:t xml:space="preserve"> только </w:t>
      </w:r>
      <w:r w:rsidR="00650FE4">
        <w:t xml:space="preserve">квалифицированным персоналом. </w:t>
      </w:r>
    </w:p>
    <w:p w14:paraId="49B0FACA" w14:textId="77777777" w:rsidR="00650FE4" w:rsidRDefault="00650FE4">
      <w:pPr>
        <w:ind w:left="-3" w:right="0" w:firstLine="234"/>
      </w:pPr>
      <w:r>
        <w:t>Последовательность действий:</w:t>
      </w:r>
    </w:p>
    <w:p w14:paraId="2591F498" w14:textId="77777777" w:rsidR="00650FE4" w:rsidRDefault="00650FE4">
      <w:pPr>
        <w:ind w:left="-3" w:right="0" w:firstLine="234"/>
      </w:pPr>
      <w:r>
        <w:t>-обесточить электрический шкаф;</w:t>
      </w:r>
    </w:p>
    <w:p w14:paraId="6B61438F" w14:textId="77777777" w:rsidR="00650FE4" w:rsidRDefault="00650FE4">
      <w:pPr>
        <w:ind w:left="-3" w:right="0" w:firstLine="234"/>
      </w:pPr>
      <w:r>
        <w:t>-изучить электрическую схему подключения;</w:t>
      </w:r>
    </w:p>
    <w:p w14:paraId="0D69A4B6" w14:textId="70225DE5" w:rsidR="00650FE4" w:rsidRDefault="00650FE4">
      <w:pPr>
        <w:ind w:left="-3" w:right="0" w:firstLine="234"/>
      </w:pPr>
      <w:r>
        <w:t xml:space="preserve">-ознакомиться с назначением контактов в </w:t>
      </w:r>
      <w:r w:rsidR="005533AE">
        <w:t>клеммной колодк</w:t>
      </w:r>
      <w:r w:rsidR="00600AF1">
        <w:t>е</w:t>
      </w:r>
      <w:r>
        <w:t>:</w:t>
      </w:r>
    </w:p>
    <w:p w14:paraId="28E092FD" w14:textId="77777777" w:rsidR="00650FE4" w:rsidRDefault="00650FE4">
      <w:pPr>
        <w:ind w:left="-3" w:right="0" w:firstLine="234"/>
      </w:pPr>
    </w:p>
    <w:p w14:paraId="4A73C894" w14:textId="77777777" w:rsidR="00650FE4" w:rsidRDefault="005533AE" w:rsidP="005B3AAB">
      <w:pPr>
        <w:ind w:left="-3" w:right="0" w:firstLine="234"/>
        <w:jc w:val="center"/>
      </w:pPr>
      <w:r>
        <w:rPr>
          <w:noProof/>
        </w:rPr>
        <w:drawing>
          <wp:inline distT="0" distB="0" distL="0" distR="0" wp14:anchorId="61B6EE21" wp14:editId="2B78C808">
            <wp:extent cx="2708419" cy="11629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28" cy="116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2B958" w14:textId="77777777" w:rsidR="005533AE" w:rsidRDefault="005533AE" w:rsidP="005B3AAB">
      <w:pPr>
        <w:ind w:left="-3" w:right="0" w:firstLine="234"/>
        <w:jc w:val="center"/>
      </w:pPr>
    </w:p>
    <w:p w14:paraId="74DCA25B" w14:textId="146DC607" w:rsidR="005B3AAB" w:rsidRDefault="005B3AAB" w:rsidP="005B3AAB">
      <w:pPr>
        <w:ind w:left="-3" w:right="0" w:firstLine="234"/>
        <w:jc w:val="center"/>
      </w:pPr>
      <w:r>
        <w:t xml:space="preserve">для  </w:t>
      </w:r>
      <w:r w:rsidR="00A6259C">
        <w:rPr>
          <w:b/>
          <w:sz w:val="18"/>
          <w:lang w:val="en-US"/>
        </w:rPr>
        <w:t>SUNY</w:t>
      </w:r>
      <w:r w:rsidR="00A6259C" w:rsidRPr="005533AE">
        <w:rPr>
          <w:b/>
          <w:sz w:val="18"/>
        </w:rPr>
        <w:t>-</w:t>
      </w:r>
      <w:r w:rsidR="00A6259C">
        <w:rPr>
          <w:b/>
          <w:sz w:val="18"/>
        </w:rPr>
        <w:t xml:space="preserve"> SY</w:t>
      </w:r>
      <w:r w:rsidR="00A6259C" w:rsidRPr="005533AE">
        <w:rPr>
          <w:b/>
          <w:sz w:val="18"/>
        </w:rPr>
        <w:t>-48-300</w:t>
      </w:r>
      <w:r w:rsidR="005533AE">
        <w:rPr>
          <w:noProof/>
        </w:rPr>
        <w:drawing>
          <wp:inline distT="0" distB="0" distL="0" distR="0" wp14:anchorId="6DBA4C92" wp14:editId="1F188051">
            <wp:extent cx="3295015" cy="76771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D7BFD" w14:textId="52CCCB56" w:rsidR="005533AE" w:rsidRDefault="00543613" w:rsidP="005B3AAB">
      <w:pPr>
        <w:ind w:left="-3" w:right="0" w:firstLine="234"/>
        <w:jc w:val="center"/>
      </w:pPr>
      <w:r>
        <w:t>для</w:t>
      </w:r>
      <w:r w:rsidR="005533AE">
        <w:t xml:space="preserve"> </w:t>
      </w:r>
      <w:r w:rsidR="00A6259C">
        <w:rPr>
          <w:b/>
          <w:sz w:val="18"/>
          <w:lang w:val="en-US"/>
        </w:rPr>
        <w:t>SUNY</w:t>
      </w:r>
      <w:r w:rsidR="00A6259C" w:rsidRPr="005533AE">
        <w:rPr>
          <w:b/>
          <w:sz w:val="18"/>
        </w:rPr>
        <w:t xml:space="preserve"> </w:t>
      </w:r>
      <w:r w:rsidR="00A6259C">
        <w:rPr>
          <w:b/>
          <w:sz w:val="18"/>
        </w:rPr>
        <w:t>-SY</w:t>
      </w:r>
      <w:r w:rsidR="00A6259C" w:rsidRPr="005533AE">
        <w:rPr>
          <w:b/>
          <w:sz w:val="18"/>
        </w:rPr>
        <w:t>-48-300</w:t>
      </w:r>
      <w:bookmarkStart w:id="0" w:name="_GoBack"/>
      <w:bookmarkEnd w:id="0"/>
    </w:p>
    <w:p w14:paraId="6A9A675C" w14:textId="77777777" w:rsidR="00650FE4" w:rsidRDefault="00650FE4">
      <w:pPr>
        <w:ind w:left="-3" w:right="0" w:firstLine="234"/>
      </w:pPr>
    </w:p>
    <w:p w14:paraId="407C1514" w14:textId="77777777" w:rsidR="00650FE4" w:rsidRDefault="00650FE4">
      <w:pPr>
        <w:ind w:left="-3" w:right="0" w:firstLine="234"/>
      </w:pPr>
      <w:r>
        <w:t>-убедиться в правильной полярности подключения;</w:t>
      </w:r>
    </w:p>
    <w:p w14:paraId="7341863D" w14:textId="77777777" w:rsidR="00650FE4" w:rsidRDefault="00650FE4">
      <w:pPr>
        <w:ind w:left="-3" w:right="0" w:firstLine="234"/>
      </w:pPr>
      <w:r>
        <w:t>-подключить Охладитель к электропитанию;</w:t>
      </w:r>
    </w:p>
    <w:p w14:paraId="33C7DA88" w14:textId="77777777" w:rsidR="00650FE4" w:rsidRDefault="00650FE4">
      <w:pPr>
        <w:ind w:left="-3" w:right="0" w:firstLine="234"/>
      </w:pPr>
      <w:r>
        <w:t>-подать питание на электрический шкаф.</w:t>
      </w:r>
    </w:p>
    <w:p w14:paraId="15175D5D" w14:textId="77777777" w:rsidR="00650FE4" w:rsidRPr="00650FE4" w:rsidRDefault="00650FE4">
      <w:pPr>
        <w:ind w:left="-3" w:right="0" w:firstLine="234"/>
        <w:rPr>
          <w:b/>
          <w:u w:val="single"/>
        </w:rPr>
      </w:pPr>
    </w:p>
    <w:p w14:paraId="3C6576FA" w14:textId="77777777" w:rsidR="00650FE4" w:rsidRPr="00650FE4" w:rsidRDefault="00650FE4">
      <w:pPr>
        <w:ind w:left="-3" w:right="0" w:firstLine="234"/>
        <w:rPr>
          <w:b/>
          <w:u w:val="single"/>
        </w:rPr>
      </w:pPr>
      <w:r w:rsidRPr="00650FE4">
        <w:rPr>
          <w:b/>
          <w:u w:val="single"/>
        </w:rPr>
        <w:t>Ввод в эксплуатацию</w:t>
      </w:r>
    </w:p>
    <w:p w14:paraId="1B922585" w14:textId="6A131ABD" w:rsidR="003C6504" w:rsidRPr="00600AF1" w:rsidRDefault="00650FE4" w:rsidP="00E55F43">
      <w:pPr>
        <w:spacing w:line="253" w:lineRule="auto"/>
        <w:ind w:left="-3" w:right="0" w:firstLine="234"/>
        <w:rPr>
          <w:szCs w:val="16"/>
        </w:rPr>
      </w:pPr>
      <w:r w:rsidRPr="00600AF1">
        <w:rPr>
          <w:szCs w:val="16"/>
        </w:rPr>
        <w:t>Параметры</w:t>
      </w:r>
      <w:r w:rsidR="0051285B" w:rsidRPr="00600AF1">
        <w:rPr>
          <w:szCs w:val="16"/>
        </w:rPr>
        <w:t xml:space="preserve"> источника </w:t>
      </w:r>
      <w:r w:rsidRPr="00600AF1">
        <w:rPr>
          <w:szCs w:val="16"/>
        </w:rPr>
        <w:t>питания</w:t>
      </w:r>
      <w:r w:rsidR="0051285B" w:rsidRPr="00600AF1">
        <w:rPr>
          <w:szCs w:val="16"/>
        </w:rPr>
        <w:t xml:space="preserve"> </w:t>
      </w:r>
      <w:r w:rsidRPr="00600AF1">
        <w:rPr>
          <w:szCs w:val="16"/>
        </w:rPr>
        <w:t>Охладителя должны совпадать</w:t>
      </w:r>
      <w:r w:rsidR="0051285B" w:rsidRPr="00600AF1">
        <w:rPr>
          <w:szCs w:val="16"/>
        </w:rPr>
        <w:t xml:space="preserve">, </w:t>
      </w:r>
      <w:r w:rsidR="00600AF1" w:rsidRPr="00600AF1">
        <w:rPr>
          <w:szCs w:val="16"/>
        </w:rPr>
        <w:t>с параметрами,</w:t>
      </w:r>
      <w:r w:rsidR="0051285B" w:rsidRPr="00600AF1">
        <w:rPr>
          <w:szCs w:val="16"/>
        </w:rPr>
        <w:t xml:space="preserve"> </w:t>
      </w:r>
      <w:r w:rsidRPr="00600AF1">
        <w:rPr>
          <w:szCs w:val="16"/>
        </w:rPr>
        <w:t>указанными</w:t>
      </w:r>
      <w:r w:rsidR="0051285B" w:rsidRPr="00600AF1">
        <w:rPr>
          <w:szCs w:val="16"/>
        </w:rPr>
        <w:t xml:space="preserve"> </w:t>
      </w:r>
      <w:r w:rsidRPr="00600AF1">
        <w:rPr>
          <w:szCs w:val="16"/>
        </w:rPr>
        <w:t>в настоящем</w:t>
      </w:r>
      <w:r w:rsidR="0051285B" w:rsidRPr="00600AF1">
        <w:rPr>
          <w:szCs w:val="16"/>
        </w:rPr>
        <w:t xml:space="preserve"> </w:t>
      </w:r>
      <w:r w:rsidRPr="00600AF1">
        <w:rPr>
          <w:szCs w:val="16"/>
        </w:rPr>
        <w:t>руководстве.  Всегда отключайте питание перед любыми дейст</w:t>
      </w:r>
      <w:r w:rsidR="00E55F43" w:rsidRPr="00600AF1">
        <w:rPr>
          <w:szCs w:val="16"/>
        </w:rPr>
        <w:t>виями с Охладителем.</w:t>
      </w:r>
    </w:p>
    <w:p w14:paraId="50B62AD8" w14:textId="77777777" w:rsidR="00E55F43" w:rsidRDefault="00E55F43" w:rsidP="00E55F43">
      <w:pPr>
        <w:spacing w:line="253" w:lineRule="auto"/>
        <w:ind w:left="-3" w:right="0" w:firstLine="234"/>
      </w:pPr>
    </w:p>
    <w:p w14:paraId="348C1165" w14:textId="77777777" w:rsidR="00600AF1" w:rsidRDefault="00600AF1">
      <w:pPr>
        <w:spacing w:after="22" w:line="259" w:lineRule="auto"/>
        <w:ind w:left="232" w:right="0" w:hanging="10"/>
        <w:jc w:val="left"/>
        <w:rPr>
          <w:b/>
          <w:u w:val="single"/>
        </w:rPr>
      </w:pPr>
    </w:p>
    <w:p w14:paraId="77967DE7" w14:textId="56B33884" w:rsidR="003C6504" w:rsidRPr="00E55F43" w:rsidRDefault="00E55F43">
      <w:pPr>
        <w:spacing w:after="22" w:line="259" w:lineRule="auto"/>
        <w:ind w:left="232" w:right="0" w:hanging="10"/>
        <w:jc w:val="left"/>
        <w:rPr>
          <w:b/>
          <w:u w:val="single"/>
        </w:rPr>
      </w:pPr>
      <w:r w:rsidRPr="00E55F43">
        <w:rPr>
          <w:b/>
          <w:u w:val="single"/>
        </w:rPr>
        <w:t>Утилизация</w:t>
      </w:r>
    </w:p>
    <w:p w14:paraId="6368F429" w14:textId="59AAD5E4" w:rsidR="003C6504" w:rsidRDefault="0051285B">
      <w:pPr>
        <w:ind w:left="-3" w:right="0" w:firstLine="222"/>
      </w:pPr>
      <w:r>
        <w:t xml:space="preserve">Утилизация </w:t>
      </w:r>
      <w:r w:rsidR="00E55F43">
        <w:rPr>
          <w:noProof/>
        </w:rPr>
        <w:t>Охладителя</w:t>
      </w:r>
      <w:r w:rsidR="00E55F43">
        <w:t xml:space="preserve"> и отработанный запасных частей должно</w:t>
      </w:r>
      <w:r>
        <w:t xml:space="preserve"> </w:t>
      </w:r>
      <w:r w:rsidR="00E55F43">
        <w:t>производиться в</w:t>
      </w:r>
      <w:r>
        <w:t xml:space="preserve"> </w:t>
      </w:r>
      <w:r w:rsidR="00E55F43">
        <w:t>соответствии</w:t>
      </w:r>
      <w:r>
        <w:t xml:space="preserve"> с требо</w:t>
      </w:r>
      <w:r w:rsidR="00E55F43">
        <w:t>ваниями действующих законов</w:t>
      </w:r>
      <w:r>
        <w:t xml:space="preserve"> об </w:t>
      </w:r>
      <w:r w:rsidR="00E55F43">
        <w:t>охране</w:t>
      </w:r>
      <w:r>
        <w:t xml:space="preserve"> окружающей среды. Утилизаци</w:t>
      </w:r>
      <w:r w:rsidR="00E55F43">
        <w:t>я</w:t>
      </w:r>
      <w:r w:rsidR="00600AF1">
        <w:t xml:space="preserve"> </w:t>
      </w:r>
      <w:r w:rsidR="00E55F43">
        <w:t>Охладителя н</w:t>
      </w:r>
      <w:r w:rsidR="00DD0D5D">
        <w:t>е требует специальных мер безопасности и</w:t>
      </w:r>
      <w:r>
        <w:t xml:space="preserve"> не </w:t>
      </w:r>
      <w:r w:rsidR="00DD0D5D">
        <w:t>представляет</w:t>
      </w:r>
      <w:r>
        <w:t xml:space="preserve"> </w:t>
      </w:r>
      <w:r w:rsidR="00DD0D5D">
        <w:t>опасности</w:t>
      </w:r>
      <w:r>
        <w:t xml:space="preserve"> дл</w:t>
      </w:r>
      <w:r w:rsidR="00DD0D5D">
        <w:t xml:space="preserve">я жизни и </w:t>
      </w:r>
      <w:r>
        <w:t xml:space="preserve">здоровья </w:t>
      </w:r>
      <w:r w:rsidR="00DD0D5D">
        <w:t>людей</w:t>
      </w:r>
      <w:r>
        <w:t xml:space="preserve"> и </w:t>
      </w:r>
      <w:r w:rsidR="00DD0D5D">
        <w:t>окружающей</w:t>
      </w:r>
      <w:r>
        <w:t xml:space="preserve"> среды. Утилизация осуществляется </w:t>
      </w:r>
      <w:r w:rsidR="00DD0D5D">
        <w:t>путем</w:t>
      </w:r>
      <w:r>
        <w:t xml:space="preserve"> передачи Охладителя </w:t>
      </w:r>
      <w:r w:rsidR="00DD0D5D">
        <w:t>специализированные</w:t>
      </w:r>
      <w:r>
        <w:t xml:space="preserve"> </w:t>
      </w:r>
      <w:r w:rsidR="00DD0D5D">
        <w:t>п</w:t>
      </w:r>
      <w:r>
        <w:t>ункты переработки</w:t>
      </w:r>
      <w:r w:rsidR="00DD0D5D">
        <w:t>.</w:t>
      </w:r>
    </w:p>
    <w:p w14:paraId="4C6BC2CD" w14:textId="77777777" w:rsidR="00E55F43" w:rsidRDefault="00E55F43">
      <w:pPr>
        <w:ind w:left="-3" w:right="0" w:firstLine="222"/>
      </w:pPr>
    </w:p>
    <w:p w14:paraId="753FD7D1" w14:textId="77777777" w:rsidR="00600AF1" w:rsidRDefault="0051285B">
      <w:pPr>
        <w:ind w:left="-3" w:right="0" w:firstLine="234"/>
        <w:rPr>
          <w:u w:val="single" w:color="000000"/>
        </w:rPr>
      </w:pPr>
      <w:r w:rsidRPr="00DD0D5D">
        <w:rPr>
          <w:b/>
          <w:u w:val="single" w:color="000000"/>
        </w:rPr>
        <w:t>Гарантийные обязательства</w:t>
      </w:r>
      <w:r>
        <w:rPr>
          <w:u w:val="single" w:color="000000"/>
        </w:rPr>
        <w:t xml:space="preserve"> </w:t>
      </w:r>
    </w:p>
    <w:p w14:paraId="5D1D209E" w14:textId="26E4EBBD" w:rsidR="003C6504" w:rsidRDefault="00600AF1">
      <w:pPr>
        <w:ind w:left="-3" w:right="0" w:firstLine="234"/>
      </w:pPr>
      <w:r>
        <w:t>П</w:t>
      </w:r>
      <w:r w:rsidR="0051285B">
        <w:t xml:space="preserve">ериод </w:t>
      </w:r>
      <w:r w:rsidR="00DD0D5D">
        <w:t>составляет</w:t>
      </w:r>
      <w:r w:rsidR="0051285B">
        <w:t xml:space="preserve"> 2 года со дн</w:t>
      </w:r>
      <w:r w:rsidR="00DD0D5D">
        <w:t>я</w:t>
      </w:r>
      <w:r w:rsidR="0051285B">
        <w:t xml:space="preserve"> п</w:t>
      </w:r>
      <w:r w:rsidR="00DD0D5D">
        <w:t>родажи</w:t>
      </w:r>
      <w:r w:rsidR="0051285B">
        <w:t xml:space="preserve"> О</w:t>
      </w:r>
      <w:r w:rsidR="00DD0D5D">
        <w:t>хладителя авторизованной производителем торговой организации</w:t>
      </w:r>
    </w:p>
    <w:sectPr w:rsidR="003C6504">
      <w:type w:val="continuous"/>
      <w:pgSz w:w="16838" w:h="11906" w:orient="landscape"/>
      <w:pgMar w:top="270" w:right="246" w:bottom="1440" w:left="246" w:header="720" w:footer="720" w:gutter="0"/>
      <w:cols w:num="3" w: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ED9D1" w14:textId="77777777" w:rsidR="00D07925" w:rsidRDefault="00D07925" w:rsidP="00DD0D5D">
      <w:pPr>
        <w:spacing w:after="0" w:line="240" w:lineRule="auto"/>
      </w:pPr>
      <w:r>
        <w:separator/>
      </w:r>
    </w:p>
  </w:endnote>
  <w:endnote w:type="continuationSeparator" w:id="0">
    <w:p w14:paraId="7DD79EC4" w14:textId="77777777" w:rsidR="00D07925" w:rsidRDefault="00D07925" w:rsidP="00DD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7B9C7" w14:textId="77777777" w:rsidR="00D07925" w:rsidRDefault="00D07925" w:rsidP="00DD0D5D">
      <w:pPr>
        <w:spacing w:after="0" w:line="240" w:lineRule="auto"/>
      </w:pPr>
      <w:r>
        <w:separator/>
      </w:r>
    </w:p>
  </w:footnote>
  <w:footnote w:type="continuationSeparator" w:id="0">
    <w:p w14:paraId="587E8D28" w14:textId="77777777" w:rsidR="00D07925" w:rsidRDefault="00D07925" w:rsidP="00DD0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50A0"/>
    <w:multiLevelType w:val="hybridMultilevel"/>
    <w:tmpl w:val="B1BE6C54"/>
    <w:lvl w:ilvl="0" w:tplc="4D066812">
      <w:start w:val="1"/>
      <w:numFmt w:val="bullet"/>
      <w:lvlText w:val="-"/>
      <w:lvlJc w:val="left"/>
      <w:pPr>
        <w:ind w:left="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52C93D4">
      <w:start w:val="1"/>
      <w:numFmt w:val="bullet"/>
      <w:lvlText w:val="o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FC26184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DB2EFA8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48044F0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E9EA6B4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9D638FE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82E0782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D6887EA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591D1C"/>
    <w:multiLevelType w:val="hybridMultilevel"/>
    <w:tmpl w:val="F4AAA5C6"/>
    <w:lvl w:ilvl="0" w:tplc="3654BC94">
      <w:start w:val="1"/>
      <w:numFmt w:val="bullet"/>
      <w:lvlText w:val="•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C0AC708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D524596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7DA3688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DB43204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BDCB0BE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0920E26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24ED986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D2E63C0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04"/>
    <w:rsid w:val="000C0A54"/>
    <w:rsid w:val="00210600"/>
    <w:rsid w:val="00285D9E"/>
    <w:rsid w:val="003A503B"/>
    <w:rsid w:val="003C6504"/>
    <w:rsid w:val="0051285B"/>
    <w:rsid w:val="00543613"/>
    <w:rsid w:val="005533AE"/>
    <w:rsid w:val="005B3AAB"/>
    <w:rsid w:val="00600AF1"/>
    <w:rsid w:val="00603299"/>
    <w:rsid w:val="00650FE4"/>
    <w:rsid w:val="0083785C"/>
    <w:rsid w:val="009015ED"/>
    <w:rsid w:val="00A6259C"/>
    <w:rsid w:val="00A70D6C"/>
    <w:rsid w:val="00B47637"/>
    <w:rsid w:val="00C323E0"/>
    <w:rsid w:val="00CD2300"/>
    <w:rsid w:val="00D07925"/>
    <w:rsid w:val="00DD0D5D"/>
    <w:rsid w:val="00DD228E"/>
    <w:rsid w:val="00E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35CF"/>
  <w15:docId w15:val="{930C8117-A468-4EE6-97DD-2EFA1C34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3" w:lineRule="auto"/>
      <w:ind w:left="234" w:right="3431" w:firstLine="2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0"/>
      <w:ind w:left="7461" w:right="2065"/>
      <w:jc w:val="right"/>
      <w:outlineLvl w:val="0"/>
    </w:pPr>
    <w:rPr>
      <w:rFonts w:ascii="Times New Roman" w:eastAsia="Times New Roman" w:hAnsi="Times New Roman" w:cs="Times New Roman"/>
      <w:color w:val="000000"/>
      <w:sz w:val="6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6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D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D5D"/>
    <w:rPr>
      <w:rFonts w:ascii="Times New Roman" w:eastAsia="Times New Roman" w:hAnsi="Times New Roman" w:cs="Times New Roman"/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DD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D5D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5F26-272A-42D1-A5B4-6D5BC48D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Охладитель для Телеком - на эффекте Пельтье</vt:lpstr>
    </vt:vector>
  </TitlesOfParts>
  <Company>diakov.net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2024-04-24T11:17:00Z</dcterms:created>
  <dcterms:modified xsi:type="dcterms:W3CDTF">2024-04-24T11:17:00Z</dcterms:modified>
</cp:coreProperties>
</file>